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18A286" w14:textId="45AB7B7A" w:rsidR="008B057D" w:rsidRPr="008B057D" w:rsidRDefault="008B057D" w:rsidP="00F62EFB">
      <w:pPr>
        <w:spacing w:before="100" w:beforeAutospacing="1" w:after="100" w:afterAutospacing="1" w:line="240" w:lineRule="auto"/>
        <w:rPr>
          <w:rFonts w:ascii="Times New Roman" w:eastAsia="Times New Roman" w:hAnsi="Times New Roman" w:cs="Times New Roman"/>
          <w:b/>
          <w:bCs/>
          <w:lang w:eastAsia="de-DE"/>
        </w:rPr>
      </w:pPr>
      <w:r w:rsidRPr="008B057D">
        <w:rPr>
          <w:rFonts w:ascii="Times New Roman" w:eastAsia="Times New Roman" w:hAnsi="Times New Roman" w:cs="Times New Roman"/>
          <w:b/>
          <w:bCs/>
          <w:lang w:eastAsia="de-DE"/>
        </w:rPr>
        <w:t>B3-UV</w:t>
      </w:r>
      <w:r w:rsidR="004B029F">
        <w:rPr>
          <w:rFonts w:ascii="Times New Roman" w:eastAsia="Times New Roman" w:hAnsi="Times New Roman" w:cs="Times New Roman"/>
          <w:b/>
          <w:bCs/>
          <w:lang w:eastAsia="de-DE"/>
        </w:rPr>
        <w:t>1</w:t>
      </w:r>
      <w:r w:rsidRPr="008B057D">
        <w:rPr>
          <w:rFonts w:ascii="Times New Roman" w:eastAsia="Times New Roman" w:hAnsi="Times New Roman" w:cs="Times New Roman"/>
          <w:b/>
          <w:bCs/>
          <w:lang w:eastAsia="de-DE"/>
        </w:rPr>
        <w:t xml:space="preserve"> – Gesetzliche Regeln</w:t>
      </w:r>
      <w:r>
        <w:rPr>
          <w:rFonts w:ascii="Times New Roman" w:eastAsia="Times New Roman" w:hAnsi="Times New Roman" w:cs="Times New Roman"/>
          <w:b/>
          <w:bCs/>
          <w:lang w:eastAsia="de-DE"/>
        </w:rPr>
        <w:tab/>
      </w:r>
      <w:r>
        <w:rPr>
          <w:rFonts w:ascii="Times New Roman" w:eastAsia="Times New Roman" w:hAnsi="Times New Roman" w:cs="Times New Roman"/>
          <w:b/>
          <w:bCs/>
          <w:lang w:eastAsia="de-DE"/>
        </w:rPr>
        <w:tab/>
      </w:r>
      <w:r>
        <w:rPr>
          <w:rFonts w:ascii="Times New Roman" w:eastAsia="Times New Roman" w:hAnsi="Times New Roman" w:cs="Times New Roman"/>
          <w:b/>
          <w:bCs/>
          <w:lang w:eastAsia="de-DE"/>
        </w:rPr>
        <w:tab/>
      </w:r>
      <w:r>
        <w:rPr>
          <w:rFonts w:ascii="Times New Roman" w:eastAsia="Times New Roman" w:hAnsi="Times New Roman" w:cs="Times New Roman"/>
          <w:b/>
          <w:bCs/>
          <w:lang w:eastAsia="de-DE"/>
        </w:rPr>
        <w:tab/>
      </w:r>
      <w:r>
        <w:rPr>
          <w:rFonts w:ascii="Times New Roman" w:eastAsia="Times New Roman" w:hAnsi="Times New Roman" w:cs="Times New Roman"/>
          <w:b/>
          <w:bCs/>
          <w:lang w:eastAsia="de-DE"/>
        </w:rPr>
        <w:tab/>
        <w:t xml:space="preserve">  </w:t>
      </w:r>
      <w:r>
        <w:rPr>
          <w:rFonts w:ascii="Times New Roman" w:eastAsia="Times New Roman" w:hAnsi="Times New Roman" w:cs="Times New Roman"/>
          <w:b/>
          <w:bCs/>
          <w:lang w:eastAsia="de-DE"/>
        </w:rPr>
        <w:tab/>
        <w:t xml:space="preserve">      </w:t>
      </w:r>
      <w:proofErr w:type="spellStart"/>
      <w:r>
        <w:rPr>
          <w:rFonts w:ascii="Times New Roman" w:eastAsia="Times New Roman" w:hAnsi="Times New Roman" w:cs="Times New Roman"/>
          <w:b/>
          <w:bCs/>
          <w:lang w:eastAsia="de-DE"/>
        </w:rPr>
        <w:t>BezE</w:t>
      </w:r>
      <w:proofErr w:type="spellEnd"/>
      <w:r>
        <w:rPr>
          <w:rFonts w:ascii="Times New Roman" w:eastAsia="Times New Roman" w:hAnsi="Times New Roman" w:cs="Times New Roman"/>
          <w:b/>
          <w:bCs/>
          <w:lang w:eastAsia="de-DE"/>
        </w:rPr>
        <w:t xml:space="preserve"> 01.04.2024</w:t>
      </w:r>
    </w:p>
    <w:p w14:paraId="4E7BB19D" w14:textId="2F550E76" w:rsidR="00F62EFB" w:rsidRPr="004C762F" w:rsidRDefault="00F62EFB" w:rsidP="00F62EFB">
      <w:pPr>
        <w:spacing w:before="100" w:beforeAutospacing="1" w:after="100" w:afterAutospacing="1" w:line="240" w:lineRule="auto"/>
        <w:rPr>
          <w:rFonts w:ascii="Times New Roman" w:eastAsia="Times New Roman" w:hAnsi="Times New Roman" w:cs="Times New Roman"/>
          <w:sz w:val="28"/>
          <w:szCs w:val="28"/>
          <w:lang w:eastAsia="de-DE"/>
        </w:rPr>
      </w:pPr>
      <w:r w:rsidRPr="004C762F">
        <w:rPr>
          <w:rFonts w:ascii="Times New Roman" w:eastAsia="Times New Roman" w:hAnsi="Times New Roman" w:cs="Times New Roman"/>
          <w:b/>
          <w:bCs/>
          <w:sz w:val="28"/>
          <w:szCs w:val="28"/>
          <w:lang w:eastAsia="de-DE"/>
        </w:rPr>
        <w:t>Änderungen und Neuregelungen</w:t>
      </w:r>
      <w:r w:rsidR="00143BF6" w:rsidRPr="004C762F">
        <w:rPr>
          <w:rFonts w:ascii="Times New Roman" w:eastAsia="Times New Roman" w:hAnsi="Times New Roman" w:cs="Times New Roman"/>
          <w:b/>
          <w:bCs/>
          <w:sz w:val="28"/>
          <w:szCs w:val="28"/>
          <w:lang w:eastAsia="de-DE"/>
        </w:rPr>
        <w:t xml:space="preserve"> </w:t>
      </w:r>
      <w:r w:rsidRPr="004C762F">
        <w:rPr>
          <w:rFonts w:ascii="Times New Roman" w:eastAsia="Times New Roman" w:hAnsi="Times New Roman" w:cs="Times New Roman"/>
          <w:b/>
          <w:bCs/>
          <w:sz w:val="28"/>
          <w:szCs w:val="28"/>
          <w:lang w:eastAsia="de-DE"/>
        </w:rPr>
        <w:t>in Gesetzen sowie Verordnungen</w:t>
      </w:r>
      <w:r w:rsidR="00143BF6" w:rsidRPr="004C762F">
        <w:rPr>
          <w:rFonts w:ascii="Times New Roman" w:eastAsia="Times New Roman" w:hAnsi="Times New Roman" w:cs="Times New Roman"/>
          <w:sz w:val="28"/>
          <w:szCs w:val="28"/>
          <w:lang w:eastAsia="de-DE"/>
        </w:rPr>
        <w:t>.</w:t>
      </w:r>
      <w:r w:rsidRPr="004C762F">
        <w:rPr>
          <w:rFonts w:ascii="Times New Roman" w:eastAsia="Times New Roman" w:hAnsi="Times New Roman" w:cs="Times New Roman"/>
          <w:sz w:val="28"/>
          <w:szCs w:val="28"/>
          <w:lang w:eastAsia="de-DE"/>
        </w:rPr>
        <w:t xml:space="preserve"> </w:t>
      </w:r>
    </w:p>
    <w:p w14:paraId="5EE75B21" w14:textId="6E3219E6" w:rsidR="00F62EFB" w:rsidRPr="00F62EFB" w:rsidRDefault="00F62EFB" w:rsidP="00C42286">
      <w:pPr>
        <w:spacing w:before="100" w:beforeAutospacing="1" w:after="100" w:afterAutospacing="1" w:line="240" w:lineRule="auto"/>
        <w:outlineLvl w:val="1"/>
        <w:rPr>
          <w:rFonts w:ascii="Times New Roman" w:eastAsia="Times New Roman" w:hAnsi="Times New Roman" w:cs="Times New Roman"/>
          <w:sz w:val="24"/>
          <w:szCs w:val="24"/>
          <w:lang w:eastAsia="de-DE"/>
        </w:rPr>
      </w:pPr>
      <w:r w:rsidRPr="00F62EFB">
        <w:rPr>
          <w:rFonts w:ascii="Times New Roman" w:eastAsia="Times New Roman" w:hAnsi="Times New Roman" w:cs="Times New Roman"/>
          <w:b/>
          <w:bCs/>
          <w:sz w:val="24"/>
          <w:szCs w:val="24"/>
          <w:u w:val="single"/>
          <w:lang w:eastAsia="de-DE"/>
        </w:rPr>
        <w:t>Änderungen für die Regelungen der Preise in der Grund- und Ersatzversorgung</w:t>
      </w:r>
      <w:r w:rsidR="00C42286">
        <w:rPr>
          <w:rFonts w:ascii="Times New Roman" w:eastAsia="Times New Roman" w:hAnsi="Times New Roman" w:cs="Times New Roman"/>
          <w:b/>
          <w:bCs/>
          <w:sz w:val="24"/>
          <w:szCs w:val="24"/>
          <w:u w:val="single"/>
          <w:lang w:eastAsia="de-DE"/>
        </w:rPr>
        <w:br/>
      </w:r>
      <w:r w:rsidRPr="00F62EFB">
        <w:rPr>
          <w:rFonts w:ascii="Times New Roman" w:eastAsia="Times New Roman" w:hAnsi="Times New Roman" w:cs="Times New Roman"/>
          <w:sz w:val="24"/>
          <w:szCs w:val="24"/>
          <w:lang w:eastAsia="de-DE"/>
        </w:rPr>
        <w:t xml:space="preserve">Bei den Preisen in der Grundversorgung darf </w:t>
      </w:r>
      <w:r w:rsidRPr="00F62EFB">
        <w:rPr>
          <w:rFonts w:ascii="Times New Roman" w:eastAsia="Times New Roman" w:hAnsi="Times New Roman" w:cs="Times New Roman"/>
          <w:b/>
          <w:bCs/>
          <w:sz w:val="24"/>
          <w:szCs w:val="24"/>
          <w:lang w:eastAsia="de-DE"/>
        </w:rPr>
        <w:t xml:space="preserve">ab dem 1. November 2022 </w:t>
      </w:r>
      <w:r w:rsidRPr="00F62EFB">
        <w:rPr>
          <w:rFonts w:ascii="Times New Roman" w:eastAsia="Times New Roman" w:hAnsi="Times New Roman" w:cs="Times New Roman"/>
          <w:sz w:val="24"/>
          <w:szCs w:val="24"/>
          <w:lang w:eastAsia="de-DE"/>
        </w:rPr>
        <w:t>nicht mehr zwischen Bestands- und Neukunden unterschieden werden.</w:t>
      </w:r>
    </w:p>
    <w:p w14:paraId="6C9FFCB1" w14:textId="77777777" w:rsidR="00F62EFB" w:rsidRPr="00F62EFB" w:rsidRDefault="00F62EFB" w:rsidP="00F62EFB">
      <w:pPr>
        <w:numPr>
          <w:ilvl w:val="0"/>
          <w:numId w:val="1"/>
        </w:numPr>
        <w:spacing w:before="100" w:beforeAutospacing="1" w:after="100" w:afterAutospacing="1" w:line="240" w:lineRule="auto"/>
        <w:rPr>
          <w:rFonts w:ascii="Times New Roman" w:eastAsia="Times New Roman" w:hAnsi="Times New Roman" w:cs="Times New Roman"/>
          <w:sz w:val="24"/>
          <w:szCs w:val="24"/>
          <w:lang w:eastAsia="de-DE"/>
        </w:rPr>
      </w:pPr>
      <w:r w:rsidRPr="00F62EFB">
        <w:rPr>
          <w:rFonts w:ascii="Times New Roman" w:eastAsia="Times New Roman" w:hAnsi="Times New Roman" w:cs="Times New Roman"/>
          <w:sz w:val="24"/>
          <w:szCs w:val="24"/>
          <w:lang w:eastAsia="de-DE"/>
        </w:rPr>
        <w:t>Die Preise der Ersatzversorgung dürfen seit dem 29. Juli 2022 höher sein als die der Grundversorgung.</w:t>
      </w:r>
    </w:p>
    <w:p w14:paraId="50AE0E3B" w14:textId="77777777" w:rsidR="00F62EFB" w:rsidRPr="00F62EFB" w:rsidRDefault="00F62EFB" w:rsidP="00F62EFB">
      <w:pPr>
        <w:numPr>
          <w:ilvl w:val="0"/>
          <w:numId w:val="1"/>
        </w:numPr>
        <w:spacing w:before="100" w:beforeAutospacing="1" w:after="100" w:afterAutospacing="1" w:line="240" w:lineRule="auto"/>
        <w:rPr>
          <w:rFonts w:ascii="Times New Roman" w:eastAsia="Times New Roman" w:hAnsi="Times New Roman" w:cs="Times New Roman"/>
          <w:sz w:val="24"/>
          <w:szCs w:val="24"/>
          <w:lang w:eastAsia="de-DE"/>
        </w:rPr>
      </w:pPr>
      <w:r w:rsidRPr="00F62EFB">
        <w:rPr>
          <w:rFonts w:ascii="Times New Roman" w:eastAsia="Times New Roman" w:hAnsi="Times New Roman" w:cs="Times New Roman"/>
          <w:sz w:val="24"/>
          <w:szCs w:val="24"/>
          <w:lang w:eastAsia="de-DE"/>
        </w:rPr>
        <w:t>Die Preise in der Ersatzversorgung dürfen jederzeit zum ersten und fünfzehnten eines Monats angepasst werden.</w:t>
      </w:r>
    </w:p>
    <w:p w14:paraId="54EA5858" w14:textId="2C648843" w:rsidR="00F62EFB" w:rsidRPr="00F62EFB" w:rsidRDefault="00F62EFB" w:rsidP="00C42286">
      <w:pPr>
        <w:spacing w:before="100" w:beforeAutospacing="1" w:after="100" w:afterAutospacing="1" w:line="240" w:lineRule="auto"/>
        <w:outlineLvl w:val="1"/>
        <w:rPr>
          <w:rFonts w:ascii="Times New Roman" w:eastAsia="Times New Roman" w:hAnsi="Times New Roman" w:cs="Times New Roman"/>
          <w:sz w:val="24"/>
          <w:szCs w:val="24"/>
          <w:lang w:eastAsia="de-DE"/>
        </w:rPr>
      </w:pPr>
      <w:r w:rsidRPr="004C762F">
        <w:rPr>
          <w:rFonts w:ascii="Times New Roman" w:eastAsia="Times New Roman" w:hAnsi="Times New Roman" w:cs="Times New Roman"/>
          <w:b/>
          <w:bCs/>
          <w:sz w:val="24"/>
          <w:szCs w:val="24"/>
          <w:u w:val="single"/>
          <w:lang w:eastAsia="de-DE"/>
        </w:rPr>
        <w:t>Ankündigungsfristen für die Beendigung der Energiebelieferung</w:t>
      </w:r>
      <w:r w:rsidR="00C42286">
        <w:rPr>
          <w:rFonts w:ascii="Times New Roman" w:eastAsia="Times New Roman" w:hAnsi="Times New Roman" w:cs="Times New Roman"/>
          <w:b/>
          <w:bCs/>
          <w:sz w:val="24"/>
          <w:szCs w:val="24"/>
          <w:lang w:eastAsia="de-DE"/>
        </w:rPr>
        <w:br/>
      </w:r>
      <w:r w:rsidRPr="00F62EFB">
        <w:rPr>
          <w:rFonts w:ascii="Times New Roman" w:eastAsia="Times New Roman" w:hAnsi="Times New Roman" w:cs="Times New Roman"/>
          <w:b/>
          <w:bCs/>
          <w:sz w:val="24"/>
          <w:szCs w:val="24"/>
          <w:lang w:eastAsia="de-DE"/>
        </w:rPr>
        <w:t>Seit dem 29. Juli 2022</w:t>
      </w:r>
      <w:r w:rsidRPr="00F62EFB">
        <w:rPr>
          <w:rFonts w:ascii="Times New Roman" w:eastAsia="Times New Roman" w:hAnsi="Times New Roman" w:cs="Times New Roman"/>
          <w:sz w:val="24"/>
          <w:szCs w:val="24"/>
          <w:lang w:eastAsia="de-DE"/>
        </w:rPr>
        <w:t xml:space="preserve"> müssen Energielieferanten frühzeitig anzeigen, wenn sie die Tätigkeit als Energielieferant beenden wollen:</w:t>
      </w:r>
    </w:p>
    <w:p w14:paraId="3D4BFD76" w14:textId="77777777" w:rsidR="00F62EFB" w:rsidRPr="00F62EFB" w:rsidRDefault="00F62EFB" w:rsidP="00F62EFB">
      <w:pPr>
        <w:numPr>
          <w:ilvl w:val="0"/>
          <w:numId w:val="2"/>
        </w:numPr>
        <w:spacing w:before="100" w:beforeAutospacing="1" w:after="100" w:afterAutospacing="1" w:line="240" w:lineRule="auto"/>
        <w:rPr>
          <w:rFonts w:ascii="Times New Roman" w:eastAsia="Times New Roman" w:hAnsi="Times New Roman" w:cs="Times New Roman"/>
          <w:sz w:val="24"/>
          <w:szCs w:val="24"/>
          <w:lang w:eastAsia="de-DE"/>
        </w:rPr>
      </w:pPr>
      <w:r w:rsidRPr="00F62EFB">
        <w:rPr>
          <w:rFonts w:ascii="Times New Roman" w:eastAsia="Times New Roman" w:hAnsi="Times New Roman" w:cs="Times New Roman"/>
          <w:sz w:val="24"/>
          <w:szCs w:val="24"/>
          <w:lang w:eastAsia="de-DE"/>
        </w:rPr>
        <w:t>Anzeige muss mindestens drei Monate im Voraus bei der Bundesnetzagentur erfolgen</w:t>
      </w:r>
    </w:p>
    <w:p w14:paraId="27477B60" w14:textId="77777777" w:rsidR="00F62EFB" w:rsidRPr="00F62EFB" w:rsidRDefault="00F62EFB" w:rsidP="00F62EFB">
      <w:pPr>
        <w:numPr>
          <w:ilvl w:val="0"/>
          <w:numId w:val="2"/>
        </w:numPr>
        <w:spacing w:before="100" w:beforeAutospacing="1" w:after="100" w:afterAutospacing="1" w:line="240" w:lineRule="auto"/>
        <w:rPr>
          <w:rFonts w:ascii="Times New Roman" w:eastAsia="Times New Roman" w:hAnsi="Times New Roman" w:cs="Times New Roman"/>
          <w:sz w:val="24"/>
          <w:szCs w:val="24"/>
          <w:lang w:eastAsia="de-DE"/>
        </w:rPr>
      </w:pPr>
      <w:r w:rsidRPr="00F62EFB">
        <w:rPr>
          <w:rFonts w:ascii="Times New Roman" w:eastAsia="Times New Roman" w:hAnsi="Times New Roman" w:cs="Times New Roman"/>
          <w:sz w:val="24"/>
          <w:szCs w:val="24"/>
          <w:lang w:eastAsia="de-DE"/>
        </w:rPr>
        <w:t>Gleichzeitig müssen betroffene Haushaltskunden und der Netzbetreiber informiert werden.</w:t>
      </w:r>
    </w:p>
    <w:p w14:paraId="5C65D0E2" w14:textId="4B3522C4" w:rsidR="00F62EFB" w:rsidRPr="00F62EFB" w:rsidRDefault="00F62EFB" w:rsidP="00526B38">
      <w:pPr>
        <w:numPr>
          <w:ilvl w:val="0"/>
          <w:numId w:val="2"/>
        </w:numPr>
        <w:spacing w:before="100" w:beforeAutospacing="1" w:after="100" w:afterAutospacing="1" w:line="240" w:lineRule="auto"/>
        <w:rPr>
          <w:rFonts w:ascii="Times New Roman" w:eastAsia="Times New Roman" w:hAnsi="Times New Roman" w:cs="Times New Roman"/>
          <w:sz w:val="24"/>
          <w:szCs w:val="24"/>
          <w:lang w:eastAsia="de-DE"/>
        </w:rPr>
      </w:pPr>
      <w:r w:rsidRPr="00F62EFB">
        <w:rPr>
          <w:rFonts w:ascii="Times New Roman" w:eastAsia="Times New Roman" w:hAnsi="Times New Roman" w:cs="Times New Roman"/>
          <w:sz w:val="24"/>
          <w:szCs w:val="24"/>
          <w:lang w:eastAsia="de-DE"/>
        </w:rPr>
        <w:t>Die Information muss ebenfalls auf der Internetseite veröffentlicht werden</w:t>
      </w:r>
      <w:r w:rsidRPr="00F62EFB">
        <w:rPr>
          <w:rFonts w:ascii="Times New Roman" w:eastAsia="Times New Roman" w:hAnsi="Times New Roman" w:cs="Times New Roman"/>
          <w:sz w:val="24"/>
          <w:szCs w:val="24"/>
          <w:lang w:eastAsia="de-DE"/>
        </w:rPr>
        <w:br/>
      </w:r>
    </w:p>
    <w:p w14:paraId="509A3CCF" w14:textId="3111E503" w:rsidR="00F62EFB" w:rsidRPr="00F62EFB" w:rsidRDefault="00F62EFB" w:rsidP="00C42286">
      <w:pPr>
        <w:spacing w:before="100" w:beforeAutospacing="1" w:after="100" w:afterAutospacing="1" w:line="240" w:lineRule="auto"/>
        <w:outlineLvl w:val="1"/>
        <w:rPr>
          <w:rFonts w:ascii="Times New Roman" w:eastAsia="Times New Roman" w:hAnsi="Times New Roman" w:cs="Times New Roman"/>
          <w:sz w:val="24"/>
          <w:szCs w:val="24"/>
          <w:lang w:eastAsia="de-DE"/>
        </w:rPr>
      </w:pPr>
      <w:r w:rsidRPr="00F62EFB">
        <w:rPr>
          <w:rFonts w:ascii="Times New Roman" w:eastAsia="Times New Roman" w:hAnsi="Times New Roman" w:cs="Times New Roman"/>
          <w:b/>
          <w:bCs/>
          <w:sz w:val="24"/>
          <w:szCs w:val="24"/>
          <w:u w:val="single"/>
          <w:lang w:eastAsia="de-DE"/>
        </w:rPr>
        <w:t>Vereinfachte Kündigung im Internet</w:t>
      </w:r>
      <w:r w:rsidR="00C42286">
        <w:rPr>
          <w:rFonts w:ascii="Times New Roman" w:eastAsia="Times New Roman" w:hAnsi="Times New Roman" w:cs="Times New Roman"/>
          <w:b/>
          <w:bCs/>
          <w:sz w:val="24"/>
          <w:szCs w:val="24"/>
          <w:u w:val="single"/>
          <w:lang w:eastAsia="de-DE"/>
        </w:rPr>
        <w:br/>
      </w:r>
      <w:r w:rsidRPr="00F62EFB">
        <w:rPr>
          <w:rFonts w:ascii="Times New Roman" w:eastAsia="Times New Roman" w:hAnsi="Times New Roman" w:cs="Times New Roman"/>
          <w:b/>
          <w:bCs/>
          <w:sz w:val="24"/>
          <w:szCs w:val="24"/>
          <w:lang w:eastAsia="de-DE"/>
        </w:rPr>
        <w:t xml:space="preserve">Seit dem 1. Juli 2022 </w:t>
      </w:r>
      <w:r w:rsidRPr="00F62EFB">
        <w:rPr>
          <w:rFonts w:ascii="Times New Roman" w:eastAsia="Times New Roman" w:hAnsi="Times New Roman" w:cs="Times New Roman"/>
          <w:sz w:val="24"/>
          <w:szCs w:val="24"/>
          <w:lang w:eastAsia="de-DE"/>
        </w:rPr>
        <w:t>müssen Lieferanten auf ihrer Webseite einen Kündigungsbutton installieren:</w:t>
      </w:r>
    </w:p>
    <w:p w14:paraId="481BB048" w14:textId="77777777" w:rsidR="00F62EFB" w:rsidRPr="00F62EFB" w:rsidRDefault="00F62EFB" w:rsidP="00F62EFB">
      <w:pPr>
        <w:numPr>
          <w:ilvl w:val="0"/>
          <w:numId w:val="3"/>
        </w:numPr>
        <w:spacing w:before="100" w:beforeAutospacing="1" w:after="100" w:afterAutospacing="1" w:line="240" w:lineRule="auto"/>
        <w:rPr>
          <w:rFonts w:ascii="Times New Roman" w:eastAsia="Times New Roman" w:hAnsi="Times New Roman" w:cs="Times New Roman"/>
          <w:sz w:val="24"/>
          <w:szCs w:val="24"/>
          <w:lang w:eastAsia="de-DE"/>
        </w:rPr>
      </w:pPr>
      <w:r w:rsidRPr="00F62EFB">
        <w:rPr>
          <w:rFonts w:ascii="Times New Roman" w:eastAsia="Times New Roman" w:hAnsi="Times New Roman" w:cs="Times New Roman"/>
          <w:sz w:val="24"/>
          <w:szCs w:val="24"/>
          <w:lang w:eastAsia="de-DE"/>
        </w:rPr>
        <w:t>Verträge, die elektronisch abgeschlossen werden können, müssen über den Button kündbar sein</w:t>
      </w:r>
    </w:p>
    <w:p w14:paraId="568B2E12" w14:textId="4609D017" w:rsidR="00F62EFB" w:rsidRPr="00F62EFB" w:rsidRDefault="00F62EFB" w:rsidP="00722CA0">
      <w:pPr>
        <w:numPr>
          <w:ilvl w:val="0"/>
          <w:numId w:val="3"/>
        </w:numPr>
        <w:spacing w:before="100" w:beforeAutospacing="1" w:after="100" w:afterAutospacing="1" w:line="240" w:lineRule="auto"/>
        <w:rPr>
          <w:rFonts w:ascii="Times New Roman" w:eastAsia="Times New Roman" w:hAnsi="Times New Roman" w:cs="Times New Roman"/>
          <w:sz w:val="24"/>
          <w:szCs w:val="24"/>
          <w:lang w:eastAsia="de-DE"/>
        </w:rPr>
      </w:pPr>
      <w:r w:rsidRPr="00F62EFB">
        <w:rPr>
          <w:rFonts w:ascii="Times New Roman" w:eastAsia="Times New Roman" w:hAnsi="Times New Roman" w:cs="Times New Roman"/>
          <w:sz w:val="24"/>
          <w:szCs w:val="24"/>
          <w:lang w:eastAsia="de-DE"/>
        </w:rPr>
        <w:t>Zugang der Kündigungserklärung ist sichergestellt</w:t>
      </w:r>
      <w:r w:rsidRPr="00F62EFB">
        <w:rPr>
          <w:rFonts w:ascii="Times New Roman" w:eastAsia="Times New Roman" w:hAnsi="Times New Roman" w:cs="Times New Roman"/>
          <w:sz w:val="24"/>
          <w:szCs w:val="24"/>
          <w:lang w:eastAsia="de-DE"/>
        </w:rPr>
        <w:br/>
      </w:r>
    </w:p>
    <w:p w14:paraId="46F6DBB1" w14:textId="753FCF13" w:rsidR="00F62EFB" w:rsidRPr="00F62EFB" w:rsidRDefault="00F62EFB" w:rsidP="00C42286">
      <w:pPr>
        <w:spacing w:before="100" w:beforeAutospacing="1" w:after="100" w:afterAutospacing="1" w:line="240" w:lineRule="auto"/>
        <w:outlineLvl w:val="1"/>
        <w:rPr>
          <w:rFonts w:ascii="Times New Roman" w:eastAsia="Times New Roman" w:hAnsi="Times New Roman" w:cs="Times New Roman"/>
          <w:sz w:val="24"/>
          <w:szCs w:val="24"/>
          <w:lang w:eastAsia="de-DE"/>
        </w:rPr>
      </w:pPr>
      <w:r w:rsidRPr="00F62EFB">
        <w:rPr>
          <w:rFonts w:ascii="Times New Roman" w:eastAsia="Times New Roman" w:hAnsi="Times New Roman" w:cs="Times New Roman"/>
          <w:b/>
          <w:bCs/>
          <w:sz w:val="24"/>
          <w:szCs w:val="24"/>
          <w:u w:val="single"/>
          <w:lang w:eastAsia="de-DE"/>
        </w:rPr>
        <w:t>Laufzeit und Kündigungsfrist bei Energielieferverträgen</w:t>
      </w:r>
      <w:r w:rsidR="00C42286">
        <w:rPr>
          <w:rFonts w:ascii="Times New Roman" w:eastAsia="Times New Roman" w:hAnsi="Times New Roman" w:cs="Times New Roman"/>
          <w:b/>
          <w:bCs/>
          <w:sz w:val="24"/>
          <w:szCs w:val="24"/>
          <w:u w:val="single"/>
          <w:lang w:eastAsia="de-DE"/>
        </w:rPr>
        <w:br/>
      </w:r>
      <w:r w:rsidRPr="00F62EFB">
        <w:rPr>
          <w:rFonts w:ascii="Times New Roman" w:eastAsia="Times New Roman" w:hAnsi="Times New Roman" w:cs="Times New Roman"/>
          <w:sz w:val="24"/>
          <w:szCs w:val="24"/>
          <w:lang w:eastAsia="de-DE"/>
        </w:rPr>
        <w:t>Bei Abschluss eines neuen Energieliefervertrages</w:t>
      </w:r>
      <w:r w:rsidRPr="00F62EFB">
        <w:rPr>
          <w:rFonts w:ascii="Times New Roman" w:eastAsia="Times New Roman" w:hAnsi="Times New Roman" w:cs="Times New Roman"/>
          <w:b/>
          <w:bCs/>
          <w:sz w:val="24"/>
          <w:szCs w:val="24"/>
          <w:lang w:eastAsia="de-DE"/>
        </w:rPr>
        <w:t xml:space="preserve"> seit dem 1. März 2022 </w:t>
      </w:r>
      <w:r w:rsidRPr="00F62EFB">
        <w:rPr>
          <w:rFonts w:ascii="Times New Roman" w:eastAsia="Times New Roman" w:hAnsi="Times New Roman" w:cs="Times New Roman"/>
          <w:sz w:val="24"/>
          <w:szCs w:val="24"/>
          <w:lang w:eastAsia="de-DE"/>
        </w:rPr>
        <w:t xml:space="preserve">gelten die nachfolgenden Regelungen: </w:t>
      </w:r>
    </w:p>
    <w:p w14:paraId="0756F0B8" w14:textId="77777777" w:rsidR="00F62EFB" w:rsidRPr="00F62EFB" w:rsidRDefault="00F62EFB" w:rsidP="00F62EFB">
      <w:pPr>
        <w:numPr>
          <w:ilvl w:val="0"/>
          <w:numId w:val="4"/>
        </w:numPr>
        <w:spacing w:before="100" w:beforeAutospacing="1" w:after="100" w:afterAutospacing="1" w:line="240" w:lineRule="auto"/>
        <w:rPr>
          <w:rFonts w:ascii="Times New Roman" w:eastAsia="Times New Roman" w:hAnsi="Times New Roman" w:cs="Times New Roman"/>
          <w:sz w:val="24"/>
          <w:szCs w:val="24"/>
          <w:lang w:eastAsia="de-DE"/>
        </w:rPr>
      </w:pPr>
      <w:r w:rsidRPr="00F62EFB">
        <w:rPr>
          <w:rFonts w:ascii="Times New Roman" w:eastAsia="Times New Roman" w:hAnsi="Times New Roman" w:cs="Times New Roman"/>
          <w:sz w:val="24"/>
          <w:szCs w:val="24"/>
          <w:lang w:eastAsia="de-DE"/>
        </w:rPr>
        <w:t>Die Erstlaufzeit darf weiterhin zwei Jahre betragen</w:t>
      </w:r>
    </w:p>
    <w:p w14:paraId="2D5D6709" w14:textId="6F9362D5" w:rsidR="00F62EFB" w:rsidRPr="00F62EFB" w:rsidRDefault="00F62EFB" w:rsidP="00F62EFB">
      <w:pPr>
        <w:numPr>
          <w:ilvl w:val="0"/>
          <w:numId w:val="4"/>
        </w:numPr>
        <w:spacing w:before="100" w:beforeAutospacing="1" w:after="100" w:afterAutospacing="1" w:line="240" w:lineRule="auto"/>
        <w:rPr>
          <w:rFonts w:ascii="Times New Roman" w:eastAsia="Times New Roman" w:hAnsi="Times New Roman" w:cs="Times New Roman"/>
          <w:sz w:val="24"/>
          <w:szCs w:val="24"/>
          <w:lang w:eastAsia="de-DE"/>
        </w:rPr>
      </w:pPr>
      <w:r w:rsidRPr="00F62EFB">
        <w:rPr>
          <w:rFonts w:ascii="Times New Roman" w:eastAsia="Times New Roman" w:hAnsi="Times New Roman" w:cs="Times New Roman"/>
          <w:sz w:val="24"/>
          <w:szCs w:val="24"/>
          <w:lang w:eastAsia="de-DE"/>
        </w:rPr>
        <w:t xml:space="preserve">Eine </w:t>
      </w:r>
      <w:proofErr w:type="gramStart"/>
      <w:r w:rsidRPr="00F62EFB">
        <w:rPr>
          <w:rFonts w:ascii="Times New Roman" w:eastAsia="Times New Roman" w:hAnsi="Times New Roman" w:cs="Times New Roman"/>
          <w:sz w:val="24"/>
          <w:szCs w:val="24"/>
          <w:lang w:eastAsia="de-DE"/>
        </w:rPr>
        <w:t>stillschweigende</w:t>
      </w:r>
      <w:proofErr w:type="gramEnd"/>
      <w:r w:rsidRPr="00F62EFB">
        <w:rPr>
          <w:rFonts w:ascii="Times New Roman" w:eastAsia="Times New Roman" w:hAnsi="Times New Roman" w:cs="Times New Roman"/>
          <w:sz w:val="24"/>
          <w:szCs w:val="24"/>
          <w:lang w:eastAsia="de-DE"/>
        </w:rPr>
        <w:t xml:space="preserve"> Verlängerung von einem Jahr</w:t>
      </w:r>
      <w:r w:rsidR="003E3E82">
        <w:rPr>
          <w:rFonts w:ascii="Times New Roman" w:eastAsia="Times New Roman" w:hAnsi="Times New Roman" w:cs="Times New Roman"/>
          <w:sz w:val="24"/>
          <w:szCs w:val="24"/>
          <w:lang w:eastAsia="de-DE"/>
        </w:rPr>
        <w:t>,</w:t>
      </w:r>
      <w:r w:rsidRPr="00F62EFB">
        <w:rPr>
          <w:rFonts w:ascii="Times New Roman" w:eastAsia="Times New Roman" w:hAnsi="Times New Roman" w:cs="Times New Roman"/>
          <w:sz w:val="24"/>
          <w:szCs w:val="24"/>
          <w:lang w:eastAsia="de-DE"/>
        </w:rPr>
        <w:t xml:space="preserve"> ohne die Möglichkeit zwischenzeitlich zu kündigen, ist nicht mehr zulässig</w:t>
      </w:r>
    </w:p>
    <w:p w14:paraId="75A29B8F" w14:textId="5CD8345D" w:rsidR="00F62EFB" w:rsidRPr="00F62EFB" w:rsidRDefault="00F62EFB" w:rsidP="00BB7ACF">
      <w:pPr>
        <w:numPr>
          <w:ilvl w:val="0"/>
          <w:numId w:val="4"/>
        </w:numPr>
        <w:spacing w:before="100" w:beforeAutospacing="1" w:after="0" w:afterAutospacing="1" w:line="240" w:lineRule="auto"/>
        <w:rPr>
          <w:rFonts w:ascii="Times New Roman" w:eastAsia="Times New Roman" w:hAnsi="Times New Roman" w:cs="Times New Roman"/>
          <w:sz w:val="24"/>
          <w:szCs w:val="24"/>
          <w:lang w:eastAsia="de-DE"/>
        </w:rPr>
      </w:pPr>
      <w:r w:rsidRPr="00F62EFB">
        <w:rPr>
          <w:rFonts w:ascii="Times New Roman" w:eastAsia="Times New Roman" w:hAnsi="Times New Roman" w:cs="Times New Roman"/>
          <w:sz w:val="24"/>
          <w:szCs w:val="24"/>
          <w:lang w:eastAsia="de-DE"/>
        </w:rPr>
        <w:t>Die Kündigungsfrist darf nach Ablauf der Erstlaufzeit maximal einen Monat betragen</w:t>
      </w:r>
      <w:r w:rsidRPr="00F62EFB">
        <w:rPr>
          <w:rFonts w:ascii="Times New Roman" w:eastAsia="Times New Roman" w:hAnsi="Times New Roman" w:cs="Times New Roman"/>
          <w:sz w:val="24"/>
          <w:szCs w:val="24"/>
          <w:lang w:eastAsia="de-DE"/>
        </w:rPr>
        <w:br/>
      </w:r>
    </w:p>
    <w:p w14:paraId="7A36B1E9" w14:textId="77777777" w:rsidR="00F62EFB" w:rsidRPr="00F62EFB" w:rsidRDefault="00F62EFB" w:rsidP="00F62EFB">
      <w:pPr>
        <w:spacing w:before="100" w:beforeAutospacing="1" w:after="100" w:afterAutospacing="1" w:line="240" w:lineRule="auto"/>
        <w:outlineLvl w:val="1"/>
        <w:rPr>
          <w:rFonts w:ascii="Times New Roman" w:eastAsia="Times New Roman" w:hAnsi="Times New Roman" w:cs="Times New Roman"/>
          <w:b/>
          <w:bCs/>
          <w:sz w:val="24"/>
          <w:szCs w:val="24"/>
          <w:u w:val="single"/>
          <w:lang w:eastAsia="de-DE"/>
        </w:rPr>
      </w:pPr>
      <w:r w:rsidRPr="00F62EFB">
        <w:rPr>
          <w:rFonts w:ascii="Times New Roman" w:eastAsia="Times New Roman" w:hAnsi="Times New Roman" w:cs="Times New Roman"/>
          <w:b/>
          <w:bCs/>
          <w:sz w:val="24"/>
          <w:szCs w:val="24"/>
          <w:u w:val="single"/>
          <w:lang w:eastAsia="de-DE"/>
        </w:rPr>
        <w:t>Änderungen und Ergänzungen der Strom- und Gasgrundversorgung</w:t>
      </w:r>
    </w:p>
    <w:p w14:paraId="7A4EAFD6" w14:textId="2D69CE1C" w:rsidR="00F62EFB" w:rsidRPr="00F62EFB" w:rsidRDefault="00F62EFB" w:rsidP="00F62EFB">
      <w:pPr>
        <w:spacing w:before="100" w:beforeAutospacing="1" w:after="100" w:afterAutospacing="1" w:line="240" w:lineRule="auto"/>
        <w:rPr>
          <w:rFonts w:ascii="Times New Roman" w:eastAsia="Times New Roman" w:hAnsi="Times New Roman" w:cs="Times New Roman"/>
          <w:sz w:val="24"/>
          <w:szCs w:val="24"/>
          <w:lang w:eastAsia="de-DE"/>
        </w:rPr>
      </w:pPr>
      <w:r w:rsidRPr="00F62EFB">
        <w:rPr>
          <w:rFonts w:ascii="Times New Roman" w:eastAsia="Times New Roman" w:hAnsi="Times New Roman" w:cs="Times New Roman"/>
          <w:b/>
          <w:bCs/>
          <w:sz w:val="24"/>
          <w:szCs w:val="24"/>
          <w:lang w:eastAsia="de-DE"/>
        </w:rPr>
        <w:t>Dezember 2021</w:t>
      </w:r>
      <w:r w:rsidR="00C42286">
        <w:rPr>
          <w:rFonts w:ascii="Times New Roman" w:eastAsia="Times New Roman" w:hAnsi="Times New Roman" w:cs="Times New Roman"/>
          <w:b/>
          <w:bCs/>
          <w:sz w:val="24"/>
          <w:szCs w:val="24"/>
          <w:lang w:eastAsia="de-DE"/>
        </w:rPr>
        <w:br/>
      </w:r>
      <w:r w:rsidRPr="00F62EFB">
        <w:rPr>
          <w:rFonts w:ascii="Times New Roman" w:eastAsia="Times New Roman" w:hAnsi="Times New Roman" w:cs="Times New Roman"/>
          <w:sz w:val="24"/>
          <w:szCs w:val="24"/>
          <w:lang w:eastAsia="de-DE"/>
        </w:rPr>
        <w:t>Ab sofort gelten strengere Bedingungen für Sperrungen in der Grundversorgung:</w:t>
      </w:r>
    </w:p>
    <w:p w14:paraId="37BCB0B6" w14:textId="77777777" w:rsidR="00F62EFB" w:rsidRPr="00F62EFB" w:rsidRDefault="00F62EFB" w:rsidP="00F62EFB">
      <w:pPr>
        <w:numPr>
          <w:ilvl w:val="0"/>
          <w:numId w:val="5"/>
        </w:numPr>
        <w:spacing w:before="100" w:beforeAutospacing="1" w:after="100" w:afterAutospacing="1" w:line="240" w:lineRule="auto"/>
        <w:rPr>
          <w:rFonts w:ascii="Times New Roman" w:eastAsia="Times New Roman" w:hAnsi="Times New Roman" w:cs="Times New Roman"/>
          <w:sz w:val="24"/>
          <w:szCs w:val="24"/>
          <w:lang w:eastAsia="de-DE"/>
        </w:rPr>
      </w:pPr>
      <w:r w:rsidRPr="00F62EFB">
        <w:rPr>
          <w:rFonts w:ascii="Times New Roman" w:eastAsia="Times New Roman" w:hAnsi="Times New Roman" w:cs="Times New Roman"/>
          <w:sz w:val="24"/>
          <w:szCs w:val="24"/>
          <w:lang w:eastAsia="de-DE"/>
        </w:rPr>
        <w:t xml:space="preserve">Sperrungen sind erst ab einem Zahlungsverzug von zwei Monatsabschlägen und mindestens 100 Euro möglich </w:t>
      </w:r>
    </w:p>
    <w:p w14:paraId="5CD3F548" w14:textId="77777777" w:rsidR="00F62EFB" w:rsidRPr="00F62EFB" w:rsidRDefault="00F62EFB" w:rsidP="00F62EFB">
      <w:pPr>
        <w:numPr>
          <w:ilvl w:val="0"/>
          <w:numId w:val="5"/>
        </w:numPr>
        <w:spacing w:before="100" w:beforeAutospacing="1" w:after="100" w:afterAutospacing="1" w:line="240" w:lineRule="auto"/>
        <w:rPr>
          <w:rFonts w:ascii="Times New Roman" w:eastAsia="Times New Roman" w:hAnsi="Times New Roman" w:cs="Times New Roman"/>
          <w:sz w:val="24"/>
          <w:szCs w:val="24"/>
          <w:lang w:eastAsia="de-DE"/>
        </w:rPr>
      </w:pPr>
      <w:r w:rsidRPr="00F62EFB">
        <w:rPr>
          <w:rFonts w:ascii="Times New Roman" w:eastAsia="Times New Roman" w:hAnsi="Times New Roman" w:cs="Times New Roman"/>
          <w:sz w:val="24"/>
          <w:szCs w:val="24"/>
          <w:lang w:eastAsia="de-DE"/>
        </w:rPr>
        <w:t>Grundversorger müssen eine Vereinbarung anbieten, um eine Sperrung abzuwenden. Diese enthält ein Ratenzahlungsangebot und eine Weiterversorgung auf Vorauskasse.</w:t>
      </w:r>
    </w:p>
    <w:p w14:paraId="1EFCB42A" w14:textId="6B698A36" w:rsidR="00F62EFB" w:rsidRPr="00F62EFB" w:rsidRDefault="00F62EFB" w:rsidP="00C42286">
      <w:pPr>
        <w:spacing w:before="100" w:beforeAutospacing="1" w:after="100" w:afterAutospacing="1" w:line="240" w:lineRule="auto"/>
        <w:ind w:left="720"/>
        <w:rPr>
          <w:rFonts w:ascii="Times New Roman" w:eastAsia="Times New Roman" w:hAnsi="Times New Roman" w:cs="Times New Roman"/>
          <w:sz w:val="24"/>
          <w:szCs w:val="24"/>
          <w:lang w:eastAsia="de-DE"/>
        </w:rPr>
      </w:pPr>
      <w:r w:rsidRPr="00F62EFB">
        <w:rPr>
          <w:rFonts w:ascii="Times New Roman" w:eastAsia="Times New Roman" w:hAnsi="Times New Roman" w:cs="Times New Roman"/>
          <w:sz w:val="24"/>
          <w:szCs w:val="24"/>
          <w:lang w:eastAsia="de-DE"/>
        </w:rPr>
        <w:lastRenderedPageBreak/>
        <w:br/>
      </w:r>
      <w:r w:rsidRPr="00F62EFB">
        <w:rPr>
          <w:rFonts w:ascii="Times New Roman" w:eastAsia="Times New Roman" w:hAnsi="Times New Roman" w:cs="Times New Roman"/>
          <w:b/>
          <w:bCs/>
          <w:sz w:val="24"/>
          <w:szCs w:val="24"/>
          <w:lang w:eastAsia="de-DE"/>
        </w:rPr>
        <w:t xml:space="preserve">Darüber hinaus gilt: </w:t>
      </w:r>
      <w:r w:rsidRPr="00F62EFB">
        <w:rPr>
          <w:rFonts w:ascii="Times New Roman" w:eastAsia="Times New Roman" w:hAnsi="Times New Roman" w:cs="Times New Roman"/>
          <w:sz w:val="24"/>
          <w:szCs w:val="24"/>
          <w:lang w:eastAsia="de-DE"/>
        </w:rPr>
        <w:t>Alle Lieferanten, also nicht nur Grundversorger, müssen darüber informieren, wie sich eine Sperrung verhindern lässt.</w:t>
      </w:r>
    </w:p>
    <w:p w14:paraId="5F986B33" w14:textId="77777777" w:rsidR="00F62EFB" w:rsidRPr="00F62EFB" w:rsidRDefault="00F62EFB" w:rsidP="00F62EFB">
      <w:pPr>
        <w:spacing w:before="100" w:beforeAutospacing="1" w:after="100" w:afterAutospacing="1" w:line="240" w:lineRule="auto"/>
        <w:outlineLvl w:val="1"/>
        <w:rPr>
          <w:rFonts w:ascii="Times New Roman" w:eastAsia="Times New Roman" w:hAnsi="Times New Roman" w:cs="Times New Roman"/>
          <w:b/>
          <w:bCs/>
          <w:sz w:val="24"/>
          <w:szCs w:val="24"/>
          <w:u w:val="single"/>
          <w:lang w:eastAsia="de-DE"/>
        </w:rPr>
      </w:pPr>
      <w:r w:rsidRPr="00F62EFB">
        <w:rPr>
          <w:rFonts w:ascii="Times New Roman" w:eastAsia="Times New Roman" w:hAnsi="Times New Roman" w:cs="Times New Roman"/>
          <w:b/>
          <w:bCs/>
          <w:sz w:val="24"/>
          <w:szCs w:val="24"/>
          <w:u w:val="single"/>
          <w:lang w:eastAsia="de-DE"/>
        </w:rPr>
        <w:t xml:space="preserve">Mehr Verbraucherrechte in der Energiewelt von morgen </w:t>
      </w:r>
    </w:p>
    <w:p w14:paraId="68B79C20" w14:textId="464529BC" w:rsidR="00F62EFB" w:rsidRPr="00F62EFB" w:rsidRDefault="00F62EFB" w:rsidP="00F62EFB">
      <w:pPr>
        <w:spacing w:before="100" w:beforeAutospacing="1" w:after="100" w:afterAutospacing="1" w:line="240" w:lineRule="auto"/>
        <w:rPr>
          <w:rFonts w:ascii="Times New Roman" w:eastAsia="Times New Roman" w:hAnsi="Times New Roman" w:cs="Times New Roman"/>
          <w:sz w:val="24"/>
          <w:szCs w:val="24"/>
          <w:lang w:eastAsia="de-DE"/>
        </w:rPr>
      </w:pPr>
      <w:r w:rsidRPr="00F62EFB">
        <w:rPr>
          <w:rFonts w:ascii="Times New Roman" w:eastAsia="Times New Roman" w:hAnsi="Times New Roman" w:cs="Times New Roman"/>
          <w:b/>
          <w:bCs/>
          <w:sz w:val="24"/>
          <w:szCs w:val="24"/>
          <w:lang w:eastAsia="de-DE"/>
        </w:rPr>
        <w:t>Juli 2021</w:t>
      </w:r>
      <w:r w:rsidR="00C42286">
        <w:rPr>
          <w:rFonts w:ascii="Times New Roman" w:eastAsia="Times New Roman" w:hAnsi="Times New Roman" w:cs="Times New Roman"/>
          <w:b/>
          <w:bCs/>
          <w:sz w:val="24"/>
          <w:szCs w:val="24"/>
          <w:lang w:eastAsia="de-DE"/>
        </w:rPr>
        <w:br/>
      </w:r>
      <w:r w:rsidRPr="00F62EFB">
        <w:rPr>
          <w:rFonts w:ascii="Times New Roman" w:eastAsia="Times New Roman" w:hAnsi="Times New Roman" w:cs="Times New Roman"/>
          <w:sz w:val="24"/>
          <w:szCs w:val="24"/>
          <w:lang w:eastAsia="de-DE"/>
        </w:rPr>
        <w:t xml:space="preserve">Mit der Umsetzung der europäischen Richtlinie 2019/944 in der Novelle des Energiewirtschaftsgesetzes (EnWG) erweitern und verbessern sich die Rechte für Verbraucherinnen und Verbraucher in Bezug auf Stromrechnungen, Verbrauchsermittlung und bei Verträgen und Tarifen. </w:t>
      </w:r>
    </w:p>
    <w:p w14:paraId="66ED7055" w14:textId="255DBEC3" w:rsidR="00F62EFB" w:rsidRPr="00F62EFB" w:rsidRDefault="00F62EFB" w:rsidP="00F62EFB">
      <w:pPr>
        <w:spacing w:before="100" w:beforeAutospacing="1" w:after="100" w:afterAutospacing="1" w:line="240" w:lineRule="auto"/>
        <w:rPr>
          <w:rFonts w:ascii="Times New Roman" w:eastAsia="Times New Roman" w:hAnsi="Times New Roman" w:cs="Times New Roman"/>
          <w:sz w:val="24"/>
          <w:szCs w:val="24"/>
          <w:lang w:eastAsia="de-DE"/>
        </w:rPr>
      </w:pPr>
      <w:r w:rsidRPr="00F62EFB">
        <w:rPr>
          <w:rFonts w:ascii="Times New Roman" w:eastAsia="Times New Roman" w:hAnsi="Times New Roman" w:cs="Times New Roman"/>
          <w:sz w:val="24"/>
          <w:szCs w:val="24"/>
          <w:lang w:eastAsia="de-DE"/>
        </w:rPr>
        <w:t xml:space="preserve">Die Novelle des EnWG bringt mehr Transparenz und einen stärkeren Verbraucherschutz. </w:t>
      </w:r>
    </w:p>
    <w:p w14:paraId="0AE62DFE" w14:textId="77777777" w:rsidR="00236885" w:rsidRDefault="00236885" w:rsidP="007F464A">
      <w:pPr>
        <w:spacing w:before="100" w:beforeAutospacing="1" w:after="100" w:afterAutospacing="1" w:line="240" w:lineRule="auto"/>
        <w:outlineLvl w:val="1"/>
        <w:rPr>
          <w:rFonts w:ascii="Times New Roman" w:eastAsia="Times New Roman" w:hAnsi="Times New Roman" w:cs="Times New Roman"/>
          <w:b/>
          <w:bCs/>
          <w:sz w:val="24"/>
          <w:szCs w:val="24"/>
          <w:u w:val="single"/>
          <w:lang w:eastAsia="de-DE"/>
        </w:rPr>
      </w:pPr>
      <w:r>
        <w:rPr>
          <w:rFonts w:ascii="Times New Roman" w:eastAsia="Times New Roman" w:hAnsi="Times New Roman" w:cs="Times New Roman"/>
          <w:b/>
          <w:bCs/>
          <w:sz w:val="24"/>
          <w:szCs w:val="24"/>
          <w:u w:val="single"/>
          <w:lang w:eastAsia="de-DE"/>
        </w:rPr>
        <w:t>Strom- und Gasvertrag</w:t>
      </w:r>
    </w:p>
    <w:p w14:paraId="5192F5EC" w14:textId="78192436" w:rsidR="007F464A" w:rsidRPr="00236885" w:rsidRDefault="00236885" w:rsidP="00DF05AE">
      <w:pPr>
        <w:spacing w:before="100" w:beforeAutospacing="1" w:after="100" w:afterAutospacing="1" w:line="240" w:lineRule="auto"/>
        <w:outlineLvl w:val="1"/>
        <w:rPr>
          <w:rFonts w:ascii="Times New Roman" w:eastAsia="Times New Roman" w:hAnsi="Times New Roman" w:cs="Times New Roman"/>
          <w:b/>
          <w:bCs/>
          <w:sz w:val="24"/>
          <w:szCs w:val="24"/>
          <w:lang w:eastAsia="de-DE"/>
        </w:rPr>
      </w:pPr>
      <w:r w:rsidRPr="00236885">
        <w:rPr>
          <w:rFonts w:ascii="Times New Roman" w:eastAsia="Times New Roman" w:hAnsi="Times New Roman" w:cs="Times New Roman"/>
          <w:b/>
          <w:bCs/>
          <w:sz w:val="24"/>
          <w:szCs w:val="24"/>
          <w:lang w:eastAsia="de-DE"/>
        </w:rPr>
        <w:t xml:space="preserve">1. </w:t>
      </w:r>
      <w:r w:rsidR="007F464A" w:rsidRPr="00236885">
        <w:rPr>
          <w:rFonts w:ascii="Times New Roman" w:eastAsia="Times New Roman" w:hAnsi="Times New Roman" w:cs="Times New Roman"/>
          <w:b/>
          <w:bCs/>
          <w:sz w:val="24"/>
          <w:szCs w:val="24"/>
          <w:lang w:eastAsia="de-DE"/>
        </w:rPr>
        <w:t>Vertragsabschluss</w:t>
      </w:r>
    </w:p>
    <w:p w14:paraId="0DF146F7" w14:textId="77777777" w:rsidR="007F464A" w:rsidRPr="007F464A" w:rsidRDefault="007F464A" w:rsidP="007F464A">
      <w:pPr>
        <w:numPr>
          <w:ilvl w:val="0"/>
          <w:numId w:val="6"/>
        </w:numPr>
        <w:spacing w:before="100" w:beforeAutospacing="1" w:after="100" w:afterAutospacing="1" w:line="240" w:lineRule="auto"/>
        <w:rPr>
          <w:rFonts w:ascii="Times New Roman" w:eastAsia="Times New Roman" w:hAnsi="Times New Roman" w:cs="Times New Roman"/>
          <w:sz w:val="24"/>
          <w:szCs w:val="24"/>
          <w:lang w:eastAsia="de-DE"/>
        </w:rPr>
      </w:pPr>
      <w:r w:rsidRPr="007F464A">
        <w:rPr>
          <w:rFonts w:ascii="Times New Roman" w:eastAsia="Times New Roman" w:hAnsi="Times New Roman" w:cs="Times New Roman"/>
          <w:sz w:val="24"/>
          <w:szCs w:val="24"/>
          <w:lang w:eastAsia="de-DE"/>
        </w:rPr>
        <w:t>Energielieferanten dürfen Verträge mit Ihnen als Haushaltskunde nur noch in Textform abschließen.</w:t>
      </w:r>
    </w:p>
    <w:p w14:paraId="7C3C183E" w14:textId="4A10CE54" w:rsidR="007F464A" w:rsidRPr="007F464A" w:rsidRDefault="007F464A" w:rsidP="007F464A">
      <w:pPr>
        <w:numPr>
          <w:ilvl w:val="0"/>
          <w:numId w:val="6"/>
        </w:numPr>
        <w:spacing w:before="100" w:beforeAutospacing="1" w:after="100" w:afterAutospacing="1" w:line="240" w:lineRule="auto"/>
        <w:rPr>
          <w:rFonts w:ascii="Times New Roman" w:eastAsia="Times New Roman" w:hAnsi="Times New Roman" w:cs="Times New Roman"/>
          <w:sz w:val="24"/>
          <w:szCs w:val="24"/>
          <w:lang w:eastAsia="de-DE"/>
        </w:rPr>
      </w:pPr>
      <w:r w:rsidRPr="007F464A">
        <w:rPr>
          <w:rFonts w:ascii="Times New Roman" w:eastAsia="Times New Roman" w:hAnsi="Times New Roman" w:cs="Times New Roman"/>
          <w:sz w:val="24"/>
          <w:szCs w:val="24"/>
          <w:lang w:eastAsia="de-DE"/>
        </w:rPr>
        <w:t>Textform bedeutet zum Beispiel per Brief, Fax, E-Mail oder SMS</w:t>
      </w:r>
      <w:r w:rsidR="004C762F">
        <w:rPr>
          <w:rFonts w:ascii="Times New Roman" w:eastAsia="Times New Roman" w:hAnsi="Times New Roman" w:cs="Times New Roman"/>
          <w:sz w:val="24"/>
          <w:szCs w:val="24"/>
          <w:lang w:eastAsia="de-DE"/>
        </w:rPr>
        <w:t xml:space="preserve"> mit einem Widerrufsrecht von 14 Tagen</w:t>
      </w:r>
      <w:r w:rsidRPr="007F464A">
        <w:rPr>
          <w:rFonts w:ascii="Times New Roman" w:eastAsia="Times New Roman" w:hAnsi="Times New Roman" w:cs="Times New Roman"/>
          <w:sz w:val="24"/>
          <w:szCs w:val="24"/>
          <w:lang w:eastAsia="de-DE"/>
        </w:rPr>
        <w:t>.</w:t>
      </w:r>
    </w:p>
    <w:p w14:paraId="287AEA4D" w14:textId="39F81942" w:rsidR="007F464A" w:rsidRPr="007F464A" w:rsidRDefault="007F464A" w:rsidP="007F464A">
      <w:pPr>
        <w:numPr>
          <w:ilvl w:val="0"/>
          <w:numId w:val="6"/>
        </w:numPr>
        <w:spacing w:before="100" w:beforeAutospacing="1" w:after="100" w:afterAutospacing="1" w:line="240" w:lineRule="auto"/>
        <w:rPr>
          <w:rFonts w:ascii="Times New Roman" w:eastAsia="Times New Roman" w:hAnsi="Times New Roman" w:cs="Times New Roman"/>
          <w:sz w:val="24"/>
          <w:szCs w:val="24"/>
          <w:lang w:eastAsia="de-DE"/>
        </w:rPr>
      </w:pPr>
      <w:r w:rsidRPr="007F464A">
        <w:rPr>
          <w:rFonts w:ascii="Times New Roman" w:eastAsia="Times New Roman" w:hAnsi="Times New Roman" w:cs="Times New Roman"/>
          <w:sz w:val="24"/>
          <w:szCs w:val="24"/>
          <w:lang w:eastAsia="de-DE"/>
        </w:rPr>
        <w:t xml:space="preserve">Mündliche oder telefonische Vertragsabschlüsse </w:t>
      </w:r>
      <w:r w:rsidR="004C762F">
        <w:rPr>
          <w:rFonts w:ascii="Times New Roman" w:eastAsia="Times New Roman" w:hAnsi="Times New Roman" w:cs="Times New Roman"/>
          <w:sz w:val="24"/>
          <w:szCs w:val="24"/>
          <w:lang w:eastAsia="de-DE"/>
        </w:rPr>
        <w:t xml:space="preserve">allein </w:t>
      </w:r>
      <w:r w:rsidRPr="007F464A">
        <w:rPr>
          <w:rFonts w:ascii="Times New Roman" w:eastAsia="Times New Roman" w:hAnsi="Times New Roman" w:cs="Times New Roman"/>
          <w:sz w:val="24"/>
          <w:szCs w:val="24"/>
          <w:lang w:eastAsia="de-DE"/>
        </w:rPr>
        <w:t>sind nicht mehr erlaubt</w:t>
      </w:r>
    </w:p>
    <w:p w14:paraId="3016BD78" w14:textId="231DB349" w:rsidR="007F464A" w:rsidRPr="00236885" w:rsidRDefault="007F464A" w:rsidP="00236885">
      <w:pPr>
        <w:spacing w:before="100" w:beforeAutospacing="1" w:after="100" w:afterAutospacing="1" w:line="240" w:lineRule="auto"/>
        <w:ind w:left="360"/>
        <w:outlineLvl w:val="1"/>
        <w:rPr>
          <w:rFonts w:ascii="Times New Roman" w:eastAsia="Times New Roman" w:hAnsi="Times New Roman" w:cs="Times New Roman"/>
          <w:b/>
          <w:bCs/>
          <w:sz w:val="24"/>
          <w:szCs w:val="24"/>
          <w:lang w:eastAsia="de-DE"/>
        </w:rPr>
      </w:pPr>
      <w:r w:rsidRPr="00236885">
        <w:rPr>
          <w:rFonts w:ascii="Times New Roman" w:eastAsia="Times New Roman" w:hAnsi="Times New Roman" w:cs="Times New Roman"/>
          <w:b/>
          <w:bCs/>
          <w:sz w:val="24"/>
          <w:szCs w:val="24"/>
          <w:lang w:eastAsia="de-DE"/>
        </w:rPr>
        <w:t>Erweiterung der verpflichtenden Vertragsangaben</w:t>
      </w:r>
    </w:p>
    <w:p w14:paraId="736F7776" w14:textId="77777777" w:rsidR="007F464A" w:rsidRPr="007F464A" w:rsidRDefault="007F464A" w:rsidP="007F464A">
      <w:pPr>
        <w:numPr>
          <w:ilvl w:val="0"/>
          <w:numId w:val="7"/>
        </w:numPr>
        <w:spacing w:before="100" w:beforeAutospacing="1" w:after="100" w:afterAutospacing="1" w:line="240" w:lineRule="auto"/>
        <w:rPr>
          <w:rFonts w:ascii="Times New Roman" w:eastAsia="Times New Roman" w:hAnsi="Times New Roman" w:cs="Times New Roman"/>
          <w:sz w:val="24"/>
          <w:szCs w:val="24"/>
          <w:lang w:eastAsia="de-DE"/>
        </w:rPr>
      </w:pPr>
      <w:r w:rsidRPr="007F464A">
        <w:rPr>
          <w:rFonts w:ascii="Times New Roman" w:eastAsia="Times New Roman" w:hAnsi="Times New Roman" w:cs="Times New Roman"/>
          <w:sz w:val="24"/>
          <w:szCs w:val="24"/>
          <w:lang w:eastAsia="de-DE"/>
        </w:rPr>
        <w:t xml:space="preserve">Angabe, ob der </w:t>
      </w:r>
      <w:hyperlink r:id="rId5" w:tgtFrame="_blank" w:tooltip="Messeinrichtungen / Zähler (Öffnet neues Fenster)" w:history="1">
        <w:r w:rsidRPr="007F464A">
          <w:rPr>
            <w:rFonts w:ascii="Times New Roman" w:eastAsia="Times New Roman" w:hAnsi="Times New Roman" w:cs="Times New Roman"/>
            <w:color w:val="0000FF"/>
            <w:sz w:val="24"/>
            <w:szCs w:val="24"/>
            <w:u w:val="single"/>
            <w:lang w:eastAsia="de-DE"/>
          </w:rPr>
          <w:t>Messstellenbetrieb</w:t>
        </w:r>
      </w:hyperlink>
      <w:r w:rsidRPr="007F464A">
        <w:rPr>
          <w:rFonts w:ascii="Times New Roman" w:eastAsia="Times New Roman" w:hAnsi="Times New Roman" w:cs="Times New Roman"/>
          <w:sz w:val="24"/>
          <w:szCs w:val="24"/>
          <w:lang w:eastAsia="de-DE"/>
        </w:rPr>
        <w:t xml:space="preserve"> und dafür anfallende Kosten in den vertraglichen Leistungen enthalten sind</w:t>
      </w:r>
    </w:p>
    <w:p w14:paraId="1646E607" w14:textId="77777777" w:rsidR="007F464A" w:rsidRPr="007F464A" w:rsidRDefault="007F464A" w:rsidP="007F464A">
      <w:pPr>
        <w:numPr>
          <w:ilvl w:val="0"/>
          <w:numId w:val="7"/>
        </w:numPr>
        <w:spacing w:before="100" w:beforeAutospacing="1" w:after="100" w:afterAutospacing="1" w:line="240" w:lineRule="auto"/>
        <w:rPr>
          <w:rFonts w:ascii="Times New Roman" w:eastAsia="Times New Roman" w:hAnsi="Times New Roman" w:cs="Times New Roman"/>
          <w:sz w:val="24"/>
          <w:szCs w:val="24"/>
          <w:lang w:eastAsia="de-DE"/>
        </w:rPr>
      </w:pPr>
      <w:r w:rsidRPr="007F464A">
        <w:rPr>
          <w:rFonts w:ascii="Times New Roman" w:eastAsia="Times New Roman" w:hAnsi="Times New Roman" w:cs="Times New Roman"/>
          <w:sz w:val="24"/>
          <w:szCs w:val="24"/>
          <w:lang w:eastAsia="de-DE"/>
        </w:rPr>
        <w:t>Die genaue Tarif- bzw. Produktbezeichnung</w:t>
      </w:r>
    </w:p>
    <w:p w14:paraId="38F34D45" w14:textId="77777777" w:rsidR="007F464A" w:rsidRPr="007F464A" w:rsidRDefault="007F464A" w:rsidP="007F464A">
      <w:pPr>
        <w:numPr>
          <w:ilvl w:val="0"/>
          <w:numId w:val="7"/>
        </w:numPr>
        <w:spacing w:before="100" w:beforeAutospacing="1" w:after="100" w:afterAutospacing="1" w:line="240" w:lineRule="auto"/>
        <w:rPr>
          <w:rFonts w:ascii="Times New Roman" w:eastAsia="Times New Roman" w:hAnsi="Times New Roman" w:cs="Times New Roman"/>
          <w:sz w:val="24"/>
          <w:szCs w:val="24"/>
          <w:lang w:eastAsia="de-DE"/>
        </w:rPr>
      </w:pPr>
      <w:r w:rsidRPr="007F464A">
        <w:rPr>
          <w:rFonts w:ascii="Times New Roman" w:eastAsia="Times New Roman" w:hAnsi="Times New Roman" w:cs="Times New Roman"/>
          <w:sz w:val="24"/>
          <w:szCs w:val="24"/>
          <w:lang w:eastAsia="de-DE"/>
        </w:rPr>
        <w:t xml:space="preserve">Hinweis, ob die Belieferung im Rahmen der </w:t>
      </w:r>
      <w:hyperlink r:id="rId6" w:tgtFrame="_blank" w:tooltip="Grundversorgung (Öffnet neues Fenster)" w:history="1">
        <w:r w:rsidRPr="007F464A">
          <w:rPr>
            <w:rFonts w:ascii="Times New Roman" w:eastAsia="Times New Roman" w:hAnsi="Times New Roman" w:cs="Times New Roman"/>
            <w:color w:val="0000FF"/>
            <w:sz w:val="24"/>
            <w:szCs w:val="24"/>
            <w:u w:val="single"/>
            <w:lang w:eastAsia="de-DE"/>
          </w:rPr>
          <w:t>Grundversorgung</w:t>
        </w:r>
      </w:hyperlink>
      <w:r w:rsidRPr="007F464A">
        <w:rPr>
          <w:rFonts w:ascii="Times New Roman" w:eastAsia="Times New Roman" w:hAnsi="Times New Roman" w:cs="Times New Roman"/>
          <w:sz w:val="24"/>
          <w:szCs w:val="24"/>
          <w:lang w:eastAsia="de-DE"/>
        </w:rPr>
        <w:t xml:space="preserve"> oder </w:t>
      </w:r>
      <w:hyperlink r:id="rId7" w:tgtFrame="_blank" w:tooltip="Wettbewerblicher Energieliefervertrag (Öffnet neues Fenster)" w:history="1">
        <w:r w:rsidRPr="007F464A">
          <w:rPr>
            <w:rFonts w:ascii="Times New Roman" w:eastAsia="Times New Roman" w:hAnsi="Times New Roman" w:cs="Times New Roman"/>
            <w:color w:val="0000FF"/>
            <w:sz w:val="24"/>
            <w:szCs w:val="24"/>
            <w:u w:val="single"/>
            <w:lang w:eastAsia="de-DE"/>
          </w:rPr>
          <w:t>außerhalb der Grundversorgung</w:t>
        </w:r>
      </w:hyperlink>
      <w:r w:rsidRPr="007F464A">
        <w:rPr>
          <w:rFonts w:ascii="Times New Roman" w:eastAsia="Times New Roman" w:hAnsi="Times New Roman" w:cs="Times New Roman"/>
          <w:sz w:val="24"/>
          <w:szCs w:val="24"/>
          <w:lang w:eastAsia="de-DE"/>
        </w:rPr>
        <w:t xml:space="preserve"> erfolgt</w:t>
      </w:r>
    </w:p>
    <w:p w14:paraId="68E828C8" w14:textId="620E58FC" w:rsidR="007F464A" w:rsidRPr="007F464A" w:rsidRDefault="007F464A" w:rsidP="007F464A">
      <w:pPr>
        <w:numPr>
          <w:ilvl w:val="0"/>
          <w:numId w:val="7"/>
        </w:numPr>
        <w:spacing w:before="100" w:beforeAutospacing="1" w:after="100" w:afterAutospacing="1" w:line="240" w:lineRule="auto"/>
        <w:rPr>
          <w:rFonts w:ascii="Times New Roman" w:eastAsia="Times New Roman" w:hAnsi="Times New Roman" w:cs="Times New Roman"/>
          <w:sz w:val="24"/>
          <w:szCs w:val="24"/>
          <w:lang w:eastAsia="de-DE"/>
        </w:rPr>
      </w:pPr>
      <w:r w:rsidRPr="007F464A">
        <w:rPr>
          <w:rFonts w:ascii="Times New Roman" w:eastAsia="Times New Roman" w:hAnsi="Times New Roman" w:cs="Times New Roman"/>
          <w:sz w:val="24"/>
          <w:szCs w:val="24"/>
          <w:lang w:eastAsia="de-DE"/>
        </w:rPr>
        <w:t>Hinweis auf den unentgeltlichen und zügigen</w:t>
      </w:r>
      <w:r>
        <w:rPr>
          <w:rFonts w:ascii="Times New Roman" w:eastAsia="Times New Roman" w:hAnsi="Times New Roman" w:cs="Times New Roman"/>
          <w:sz w:val="24"/>
          <w:szCs w:val="24"/>
          <w:lang w:eastAsia="de-DE"/>
        </w:rPr>
        <w:t xml:space="preserve"> Lieferantenwechsel</w:t>
      </w:r>
    </w:p>
    <w:p w14:paraId="1EAABCE8" w14:textId="4573B81C" w:rsidR="007F464A" w:rsidRPr="00236885" w:rsidRDefault="007F464A" w:rsidP="00236885">
      <w:pPr>
        <w:spacing w:before="100" w:beforeAutospacing="1" w:after="100" w:afterAutospacing="1" w:line="240" w:lineRule="auto"/>
        <w:ind w:left="360"/>
        <w:outlineLvl w:val="1"/>
        <w:rPr>
          <w:rFonts w:ascii="Times New Roman" w:eastAsia="Times New Roman" w:hAnsi="Times New Roman" w:cs="Times New Roman"/>
          <w:b/>
          <w:bCs/>
          <w:sz w:val="24"/>
          <w:szCs w:val="24"/>
          <w:lang w:eastAsia="de-DE"/>
        </w:rPr>
      </w:pPr>
      <w:r w:rsidRPr="00236885">
        <w:rPr>
          <w:rFonts w:ascii="Times New Roman" w:eastAsia="Times New Roman" w:hAnsi="Times New Roman" w:cs="Times New Roman"/>
          <w:b/>
          <w:bCs/>
          <w:sz w:val="24"/>
          <w:szCs w:val="24"/>
          <w:lang w:eastAsia="de-DE"/>
        </w:rPr>
        <w:t xml:space="preserve">Vertragszusammenfassung </w:t>
      </w:r>
    </w:p>
    <w:p w14:paraId="171DC39C" w14:textId="77777777" w:rsidR="007F464A" w:rsidRPr="007F464A" w:rsidRDefault="007F464A" w:rsidP="007F464A">
      <w:pPr>
        <w:numPr>
          <w:ilvl w:val="0"/>
          <w:numId w:val="8"/>
        </w:numPr>
        <w:spacing w:before="100" w:beforeAutospacing="1" w:after="100" w:afterAutospacing="1" w:line="240" w:lineRule="auto"/>
        <w:rPr>
          <w:rFonts w:ascii="Times New Roman" w:eastAsia="Times New Roman" w:hAnsi="Times New Roman" w:cs="Times New Roman"/>
          <w:sz w:val="24"/>
          <w:szCs w:val="24"/>
          <w:lang w:eastAsia="de-DE"/>
        </w:rPr>
      </w:pPr>
      <w:r w:rsidRPr="007F464A">
        <w:rPr>
          <w:rFonts w:ascii="Times New Roman" w:eastAsia="Times New Roman" w:hAnsi="Times New Roman" w:cs="Times New Roman"/>
          <w:sz w:val="24"/>
          <w:szCs w:val="24"/>
          <w:lang w:eastAsia="de-DE"/>
        </w:rPr>
        <w:t>Nach dem Vertragsschluss muss Ihnen der Energielieferant eine knappe und leicht verständliche Zusammenfassung der wichtigsten Vertragsbedingungen zur Verfügung stellen.</w:t>
      </w:r>
    </w:p>
    <w:p w14:paraId="6BE5FB68" w14:textId="77777777" w:rsidR="007F464A" w:rsidRPr="007F464A" w:rsidRDefault="007F464A" w:rsidP="007F464A">
      <w:pPr>
        <w:numPr>
          <w:ilvl w:val="0"/>
          <w:numId w:val="8"/>
        </w:numPr>
        <w:spacing w:before="100" w:beforeAutospacing="1" w:after="100" w:afterAutospacing="1" w:line="240" w:lineRule="auto"/>
        <w:rPr>
          <w:rFonts w:ascii="Times New Roman" w:eastAsia="Times New Roman" w:hAnsi="Times New Roman" w:cs="Times New Roman"/>
          <w:sz w:val="24"/>
          <w:szCs w:val="24"/>
          <w:lang w:eastAsia="de-DE"/>
        </w:rPr>
      </w:pPr>
      <w:r w:rsidRPr="007F464A">
        <w:rPr>
          <w:rFonts w:ascii="Times New Roman" w:eastAsia="Times New Roman" w:hAnsi="Times New Roman" w:cs="Times New Roman"/>
          <w:sz w:val="24"/>
          <w:szCs w:val="24"/>
          <w:lang w:eastAsia="de-DE"/>
        </w:rPr>
        <w:t>Diese Vertragszusammenfassung enthält u.a. den Preis, mögliche Bonuszahlungen, das Datum des Belieferungsbeginns, die Kündigungsfrist und Mindestvertragslaufzeit.</w:t>
      </w:r>
    </w:p>
    <w:p w14:paraId="43B6EF0A" w14:textId="345E9E11" w:rsidR="007F464A" w:rsidRPr="007F464A" w:rsidRDefault="00DF05AE" w:rsidP="007F464A">
      <w:pPr>
        <w:spacing w:before="100" w:beforeAutospacing="1" w:after="100" w:afterAutospacing="1" w:line="240" w:lineRule="auto"/>
        <w:outlineLvl w:val="1"/>
        <w:rPr>
          <w:rFonts w:ascii="Times New Roman" w:eastAsia="Times New Roman" w:hAnsi="Times New Roman" w:cs="Times New Roman"/>
          <w:b/>
          <w:bCs/>
          <w:sz w:val="24"/>
          <w:szCs w:val="24"/>
          <w:lang w:eastAsia="de-DE"/>
        </w:rPr>
      </w:pPr>
      <w:r>
        <w:rPr>
          <w:rFonts w:ascii="Times New Roman" w:eastAsia="Times New Roman" w:hAnsi="Times New Roman" w:cs="Times New Roman"/>
          <w:b/>
          <w:bCs/>
          <w:sz w:val="24"/>
          <w:szCs w:val="24"/>
          <w:lang w:eastAsia="de-DE"/>
        </w:rPr>
        <w:t xml:space="preserve">2. </w:t>
      </w:r>
      <w:r w:rsidR="007F464A" w:rsidRPr="007F464A">
        <w:rPr>
          <w:rFonts w:ascii="Times New Roman" w:eastAsia="Times New Roman" w:hAnsi="Times New Roman" w:cs="Times New Roman"/>
          <w:b/>
          <w:bCs/>
          <w:sz w:val="24"/>
          <w:szCs w:val="24"/>
          <w:lang w:eastAsia="de-DE"/>
        </w:rPr>
        <w:t xml:space="preserve">Einheitliche Regelungen zur Verbrauchsermittlung </w:t>
      </w:r>
    </w:p>
    <w:p w14:paraId="5BFD3948" w14:textId="77777777" w:rsidR="007F464A" w:rsidRPr="007F464A" w:rsidRDefault="007F464A" w:rsidP="007F464A">
      <w:pPr>
        <w:numPr>
          <w:ilvl w:val="0"/>
          <w:numId w:val="9"/>
        </w:numPr>
        <w:spacing w:before="100" w:beforeAutospacing="1" w:after="100" w:afterAutospacing="1" w:line="240" w:lineRule="auto"/>
        <w:rPr>
          <w:rFonts w:ascii="Times New Roman" w:eastAsia="Times New Roman" w:hAnsi="Times New Roman" w:cs="Times New Roman"/>
          <w:sz w:val="24"/>
          <w:szCs w:val="24"/>
          <w:lang w:eastAsia="de-DE"/>
        </w:rPr>
      </w:pPr>
      <w:r w:rsidRPr="007F464A">
        <w:rPr>
          <w:rFonts w:ascii="Times New Roman" w:eastAsia="Times New Roman" w:hAnsi="Times New Roman" w:cs="Times New Roman"/>
          <w:sz w:val="24"/>
          <w:szCs w:val="24"/>
          <w:lang w:eastAsia="de-DE"/>
        </w:rPr>
        <w:t xml:space="preserve">Der Lieferant kann entweder den Zählerstand des </w:t>
      </w:r>
      <w:hyperlink r:id="rId8" w:tgtFrame="_blank" w:tooltip="Netzbetreiber (Energie) (Öffnet neues Fenster)" w:history="1">
        <w:r w:rsidRPr="007F464A">
          <w:rPr>
            <w:rFonts w:ascii="Times New Roman" w:eastAsia="Times New Roman" w:hAnsi="Times New Roman" w:cs="Times New Roman"/>
            <w:color w:val="0000FF"/>
            <w:sz w:val="24"/>
            <w:szCs w:val="24"/>
            <w:u w:val="single"/>
            <w:lang w:eastAsia="de-DE"/>
          </w:rPr>
          <w:t>Netzbetreibers</w:t>
        </w:r>
      </w:hyperlink>
      <w:r w:rsidRPr="007F464A">
        <w:rPr>
          <w:rFonts w:ascii="Times New Roman" w:eastAsia="Times New Roman" w:hAnsi="Times New Roman" w:cs="Times New Roman"/>
          <w:sz w:val="24"/>
          <w:szCs w:val="24"/>
          <w:lang w:eastAsia="de-DE"/>
        </w:rPr>
        <w:t>/</w:t>
      </w:r>
      <w:hyperlink r:id="rId9" w:tgtFrame="_blank" w:tooltip="Messstellenbetreiber (grundzuständiger) (Öffnet neues Fenster)" w:history="1">
        <w:r w:rsidRPr="007F464A">
          <w:rPr>
            <w:rFonts w:ascii="Times New Roman" w:eastAsia="Times New Roman" w:hAnsi="Times New Roman" w:cs="Times New Roman"/>
            <w:color w:val="0000FF"/>
            <w:sz w:val="24"/>
            <w:szCs w:val="24"/>
            <w:u w:val="single"/>
            <w:lang w:eastAsia="de-DE"/>
          </w:rPr>
          <w:t>Messstellenbetreibers</w:t>
        </w:r>
      </w:hyperlink>
      <w:r w:rsidRPr="007F464A">
        <w:rPr>
          <w:rFonts w:ascii="Times New Roman" w:eastAsia="Times New Roman" w:hAnsi="Times New Roman" w:cs="Times New Roman"/>
          <w:sz w:val="24"/>
          <w:szCs w:val="24"/>
          <w:lang w:eastAsia="de-DE"/>
        </w:rPr>
        <w:t xml:space="preserve"> nutzen, selber ablesen oder Sie zur Ablesung auffordern. Schätzungen sind nur ausnahmsweise erlaubt.</w:t>
      </w:r>
    </w:p>
    <w:p w14:paraId="1C8B7984" w14:textId="77777777" w:rsidR="007F464A" w:rsidRPr="007F464A" w:rsidRDefault="007F464A" w:rsidP="007F464A">
      <w:pPr>
        <w:numPr>
          <w:ilvl w:val="0"/>
          <w:numId w:val="9"/>
        </w:numPr>
        <w:spacing w:before="100" w:beforeAutospacing="1" w:after="100" w:afterAutospacing="1" w:line="240" w:lineRule="auto"/>
        <w:rPr>
          <w:rFonts w:ascii="Times New Roman" w:eastAsia="Times New Roman" w:hAnsi="Times New Roman" w:cs="Times New Roman"/>
          <w:sz w:val="24"/>
          <w:szCs w:val="24"/>
          <w:lang w:eastAsia="de-DE"/>
        </w:rPr>
      </w:pPr>
      <w:r w:rsidRPr="007F464A">
        <w:rPr>
          <w:rFonts w:ascii="Times New Roman" w:eastAsia="Times New Roman" w:hAnsi="Times New Roman" w:cs="Times New Roman"/>
          <w:sz w:val="24"/>
          <w:szCs w:val="24"/>
          <w:lang w:eastAsia="de-DE"/>
        </w:rPr>
        <w:t xml:space="preserve">Sie können widersprechen, wenn es Ihnen nicht zugemutet werden kann, </w:t>
      </w:r>
      <w:proofErr w:type="gramStart"/>
      <w:r w:rsidRPr="007F464A">
        <w:rPr>
          <w:rFonts w:ascii="Times New Roman" w:eastAsia="Times New Roman" w:hAnsi="Times New Roman" w:cs="Times New Roman"/>
          <w:sz w:val="24"/>
          <w:szCs w:val="24"/>
          <w:lang w:eastAsia="de-DE"/>
        </w:rPr>
        <w:t>selber</w:t>
      </w:r>
      <w:proofErr w:type="gramEnd"/>
      <w:r w:rsidRPr="007F464A">
        <w:rPr>
          <w:rFonts w:ascii="Times New Roman" w:eastAsia="Times New Roman" w:hAnsi="Times New Roman" w:cs="Times New Roman"/>
          <w:sz w:val="24"/>
          <w:szCs w:val="24"/>
          <w:lang w:eastAsia="de-DE"/>
        </w:rPr>
        <w:t xml:space="preserve"> den Zähler abzulesen</w:t>
      </w:r>
    </w:p>
    <w:p w14:paraId="0E13722F" w14:textId="1CB8462E" w:rsidR="007F464A" w:rsidRPr="00DF05AE" w:rsidRDefault="00DF05AE" w:rsidP="007F464A">
      <w:pPr>
        <w:spacing w:before="100" w:beforeAutospacing="1" w:after="100" w:afterAutospacing="1" w:line="240" w:lineRule="auto"/>
        <w:outlineLvl w:val="1"/>
        <w:rPr>
          <w:rFonts w:ascii="Times New Roman" w:eastAsia="Times New Roman" w:hAnsi="Times New Roman" w:cs="Times New Roman"/>
          <w:b/>
          <w:bCs/>
          <w:sz w:val="24"/>
          <w:szCs w:val="24"/>
          <w:lang w:eastAsia="de-DE"/>
        </w:rPr>
      </w:pPr>
      <w:r w:rsidRPr="00DF05AE">
        <w:rPr>
          <w:rFonts w:ascii="Times New Roman" w:eastAsia="Times New Roman" w:hAnsi="Times New Roman" w:cs="Times New Roman"/>
          <w:b/>
          <w:bCs/>
          <w:sz w:val="24"/>
          <w:szCs w:val="24"/>
          <w:lang w:eastAsia="de-DE"/>
        </w:rPr>
        <w:t xml:space="preserve">3. </w:t>
      </w:r>
      <w:r w:rsidR="007F464A" w:rsidRPr="00DF05AE">
        <w:rPr>
          <w:rFonts w:ascii="Times New Roman" w:eastAsia="Times New Roman" w:hAnsi="Times New Roman" w:cs="Times New Roman"/>
          <w:b/>
          <w:bCs/>
          <w:sz w:val="24"/>
          <w:szCs w:val="24"/>
          <w:lang w:eastAsia="de-DE"/>
        </w:rPr>
        <w:t>Verpflichtende Angaben auf der Rechnung erweitert</w:t>
      </w:r>
    </w:p>
    <w:p w14:paraId="1B103AE9" w14:textId="77777777" w:rsidR="007F464A" w:rsidRPr="007F464A" w:rsidRDefault="007F464A" w:rsidP="007F464A">
      <w:pPr>
        <w:numPr>
          <w:ilvl w:val="0"/>
          <w:numId w:val="10"/>
        </w:numPr>
        <w:spacing w:before="100" w:beforeAutospacing="1" w:after="100" w:afterAutospacing="1" w:line="240" w:lineRule="auto"/>
        <w:rPr>
          <w:rFonts w:ascii="Times New Roman" w:eastAsia="Times New Roman" w:hAnsi="Times New Roman" w:cs="Times New Roman"/>
          <w:sz w:val="24"/>
          <w:szCs w:val="24"/>
          <w:lang w:eastAsia="de-DE"/>
        </w:rPr>
      </w:pPr>
      <w:r w:rsidRPr="007F464A">
        <w:rPr>
          <w:rFonts w:ascii="Times New Roman" w:eastAsia="Times New Roman" w:hAnsi="Times New Roman" w:cs="Times New Roman"/>
          <w:sz w:val="24"/>
          <w:szCs w:val="24"/>
          <w:lang w:eastAsia="de-DE"/>
        </w:rPr>
        <w:lastRenderedPageBreak/>
        <w:t>Rechnungsbetrag und Zahldatum müssen klar erkennbar und hervorgehoben sein.</w:t>
      </w:r>
    </w:p>
    <w:p w14:paraId="58B0C993" w14:textId="77777777" w:rsidR="007F464A" w:rsidRPr="007F464A" w:rsidRDefault="007F464A" w:rsidP="007F464A">
      <w:pPr>
        <w:numPr>
          <w:ilvl w:val="0"/>
          <w:numId w:val="10"/>
        </w:numPr>
        <w:spacing w:before="100" w:beforeAutospacing="1" w:after="100" w:afterAutospacing="1" w:line="240" w:lineRule="auto"/>
        <w:rPr>
          <w:rFonts w:ascii="Times New Roman" w:eastAsia="Times New Roman" w:hAnsi="Times New Roman" w:cs="Times New Roman"/>
          <w:sz w:val="24"/>
          <w:szCs w:val="24"/>
          <w:lang w:eastAsia="de-DE"/>
        </w:rPr>
      </w:pPr>
      <w:r w:rsidRPr="007F464A">
        <w:rPr>
          <w:rFonts w:ascii="Times New Roman" w:eastAsia="Times New Roman" w:hAnsi="Times New Roman" w:cs="Times New Roman"/>
          <w:sz w:val="24"/>
          <w:szCs w:val="24"/>
          <w:lang w:eastAsia="de-DE"/>
        </w:rPr>
        <w:t>Der Energielieferant muss angeben, wie Sie mit ihm telefonisch und elektronisch Kontakt aufnehmen können.</w:t>
      </w:r>
    </w:p>
    <w:p w14:paraId="11320304" w14:textId="77777777" w:rsidR="007F464A" w:rsidRPr="007F464A" w:rsidRDefault="007F464A" w:rsidP="007F464A">
      <w:pPr>
        <w:numPr>
          <w:ilvl w:val="0"/>
          <w:numId w:val="10"/>
        </w:numPr>
        <w:spacing w:before="100" w:beforeAutospacing="1" w:after="100" w:afterAutospacing="1" w:line="240" w:lineRule="auto"/>
        <w:rPr>
          <w:rFonts w:ascii="Times New Roman" w:eastAsia="Times New Roman" w:hAnsi="Times New Roman" w:cs="Times New Roman"/>
          <w:sz w:val="24"/>
          <w:szCs w:val="24"/>
          <w:lang w:eastAsia="de-DE"/>
        </w:rPr>
      </w:pPr>
      <w:r w:rsidRPr="007F464A">
        <w:rPr>
          <w:rFonts w:ascii="Times New Roman" w:eastAsia="Times New Roman" w:hAnsi="Times New Roman" w:cs="Times New Roman"/>
          <w:sz w:val="24"/>
          <w:szCs w:val="24"/>
          <w:lang w:eastAsia="de-DE"/>
        </w:rPr>
        <w:t>Die verschiedenen Preisbestandteile wie Steuern, Abgaben, Umlagen, Netz- und Messentgelte müssen gesondert ausgewiesen sein; in Gasrechnungen auch die Kosten des CO</w:t>
      </w:r>
      <w:r w:rsidRPr="007F464A">
        <w:rPr>
          <w:rFonts w:ascii="Times New Roman" w:eastAsia="Times New Roman" w:hAnsi="Times New Roman" w:cs="Times New Roman"/>
          <w:sz w:val="24"/>
          <w:szCs w:val="24"/>
          <w:vertAlign w:val="subscript"/>
          <w:lang w:eastAsia="de-DE"/>
        </w:rPr>
        <w:t>2</w:t>
      </w:r>
      <w:r w:rsidRPr="007F464A">
        <w:rPr>
          <w:rFonts w:ascii="Times New Roman" w:eastAsia="Times New Roman" w:hAnsi="Times New Roman" w:cs="Times New Roman"/>
          <w:sz w:val="24"/>
          <w:szCs w:val="24"/>
          <w:lang w:eastAsia="de-DE"/>
        </w:rPr>
        <w:t>-Preises</w:t>
      </w:r>
    </w:p>
    <w:p w14:paraId="46AA7889" w14:textId="77777777" w:rsidR="007F464A" w:rsidRPr="007F464A" w:rsidRDefault="007F464A" w:rsidP="007F464A">
      <w:pPr>
        <w:numPr>
          <w:ilvl w:val="0"/>
          <w:numId w:val="10"/>
        </w:numPr>
        <w:spacing w:before="100" w:beforeAutospacing="1" w:after="100" w:afterAutospacing="1" w:line="240" w:lineRule="auto"/>
        <w:rPr>
          <w:rFonts w:ascii="Times New Roman" w:eastAsia="Times New Roman" w:hAnsi="Times New Roman" w:cs="Times New Roman"/>
          <w:sz w:val="24"/>
          <w:szCs w:val="24"/>
          <w:lang w:eastAsia="de-DE"/>
        </w:rPr>
      </w:pPr>
      <w:r w:rsidRPr="007F464A">
        <w:rPr>
          <w:rFonts w:ascii="Times New Roman" w:eastAsia="Times New Roman" w:hAnsi="Times New Roman" w:cs="Times New Roman"/>
          <w:sz w:val="24"/>
          <w:szCs w:val="24"/>
          <w:lang w:eastAsia="de-DE"/>
        </w:rPr>
        <w:t>Wenn Sie es wünschen, muss Ihnen die Rechnung erläutert werden.</w:t>
      </w:r>
    </w:p>
    <w:p w14:paraId="24BAE312" w14:textId="27960263" w:rsidR="007F464A" w:rsidRPr="00DF05AE" w:rsidRDefault="00DF05AE" w:rsidP="007F464A">
      <w:pPr>
        <w:spacing w:before="100" w:beforeAutospacing="1" w:after="100" w:afterAutospacing="1" w:line="240" w:lineRule="auto"/>
        <w:outlineLvl w:val="1"/>
        <w:rPr>
          <w:rFonts w:ascii="Times New Roman" w:eastAsia="Times New Roman" w:hAnsi="Times New Roman" w:cs="Times New Roman"/>
          <w:b/>
          <w:bCs/>
          <w:sz w:val="24"/>
          <w:szCs w:val="24"/>
          <w:lang w:eastAsia="de-DE"/>
        </w:rPr>
      </w:pPr>
      <w:r w:rsidRPr="00DF05AE">
        <w:rPr>
          <w:rFonts w:ascii="Times New Roman" w:eastAsia="Times New Roman" w:hAnsi="Times New Roman" w:cs="Times New Roman"/>
          <w:b/>
          <w:bCs/>
          <w:sz w:val="24"/>
          <w:szCs w:val="24"/>
          <w:lang w:eastAsia="de-DE"/>
        </w:rPr>
        <w:t xml:space="preserve">4. </w:t>
      </w:r>
      <w:r w:rsidR="007F464A" w:rsidRPr="00DF05AE">
        <w:rPr>
          <w:rFonts w:ascii="Times New Roman" w:eastAsia="Times New Roman" w:hAnsi="Times New Roman" w:cs="Times New Roman"/>
          <w:b/>
          <w:bCs/>
          <w:sz w:val="24"/>
          <w:szCs w:val="24"/>
          <w:lang w:eastAsia="de-DE"/>
        </w:rPr>
        <w:t xml:space="preserve">Guthabenauszahlung </w:t>
      </w:r>
    </w:p>
    <w:p w14:paraId="30A5FA8A" w14:textId="77777777" w:rsidR="007F464A" w:rsidRPr="007F464A" w:rsidRDefault="007F464A" w:rsidP="007F464A">
      <w:pPr>
        <w:numPr>
          <w:ilvl w:val="0"/>
          <w:numId w:val="11"/>
        </w:numPr>
        <w:spacing w:before="100" w:beforeAutospacing="1" w:after="100" w:afterAutospacing="1" w:line="240" w:lineRule="auto"/>
        <w:rPr>
          <w:rFonts w:ascii="Times New Roman" w:eastAsia="Times New Roman" w:hAnsi="Times New Roman" w:cs="Times New Roman"/>
          <w:sz w:val="24"/>
          <w:szCs w:val="24"/>
          <w:lang w:eastAsia="de-DE"/>
        </w:rPr>
      </w:pPr>
      <w:r w:rsidRPr="007F464A">
        <w:rPr>
          <w:rFonts w:ascii="Times New Roman" w:eastAsia="Times New Roman" w:hAnsi="Times New Roman" w:cs="Times New Roman"/>
          <w:sz w:val="24"/>
          <w:szCs w:val="24"/>
          <w:lang w:eastAsia="de-DE"/>
        </w:rPr>
        <w:t>Ihr Guthaben muss Ihnen innerhalb von zwei Wochen ausgezahlt oder mit der nächsten Abschlagszahlung verrechnet werden.</w:t>
      </w:r>
    </w:p>
    <w:p w14:paraId="74471EBD" w14:textId="6602119E" w:rsidR="007F464A" w:rsidRPr="00DF05AE" w:rsidRDefault="00DF05AE" w:rsidP="007F464A">
      <w:pPr>
        <w:spacing w:before="100" w:beforeAutospacing="1" w:after="100" w:afterAutospacing="1" w:line="240" w:lineRule="auto"/>
        <w:outlineLvl w:val="1"/>
        <w:rPr>
          <w:rFonts w:ascii="Times New Roman" w:eastAsia="Times New Roman" w:hAnsi="Times New Roman" w:cs="Times New Roman"/>
          <w:b/>
          <w:bCs/>
          <w:sz w:val="24"/>
          <w:szCs w:val="24"/>
          <w:lang w:eastAsia="de-DE"/>
        </w:rPr>
      </w:pPr>
      <w:r w:rsidRPr="00DF05AE">
        <w:rPr>
          <w:rFonts w:ascii="Times New Roman" w:eastAsia="Times New Roman" w:hAnsi="Times New Roman" w:cs="Times New Roman"/>
          <w:b/>
          <w:bCs/>
          <w:sz w:val="24"/>
          <w:szCs w:val="24"/>
          <w:lang w:eastAsia="de-DE"/>
        </w:rPr>
        <w:t xml:space="preserve">5. </w:t>
      </w:r>
      <w:r w:rsidR="007F464A" w:rsidRPr="00DF05AE">
        <w:rPr>
          <w:rFonts w:ascii="Times New Roman" w:eastAsia="Times New Roman" w:hAnsi="Times New Roman" w:cs="Times New Roman"/>
          <w:b/>
          <w:bCs/>
          <w:sz w:val="24"/>
          <w:szCs w:val="24"/>
          <w:lang w:eastAsia="de-DE"/>
        </w:rPr>
        <w:t>Einheitliche Regelung beim Umzug</w:t>
      </w:r>
    </w:p>
    <w:p w14:paraId="67732887" w14:textId="2CE8AC94" w:rsidR="007F464A" w:rsidRDefault="007F464A" w:rsidP="007F464A">
      <w:pPr>
        <w:numPr>
          <w:ilvl w:val="0"/>
          <w:numId w:val="12"/>
        </w:numPr>
        <w:spacing w:before="100" w:beforeAutospacing="1" w:after="100" w:afterAutospacing="1" w:line="240" w:lineRule="auto"/>
        <w:rPr>
          <w:rFonts w:ascii="Times New Roman" w:eastAsia="Times New Roman" w:hAnsi="Times New Roman" w:cs="Times New Roman"/>
          <w:sz w:val="24"/>
          <w:szCs w:val="24"/>
          <w:lang w:eastAsia="de-DE"/>
        </w:rPr>
      </w:pPr>
      <w:r w:rsidRPr="007F464A">
        <w:rPr>
          <w:rFonts w:ascii="Times New Roman" w:eastAsia="Times New Roman" w:hAnsi="Times New Roman" w:cs="Times New Roman"/>
          <w:sz w:val="24"/>
          <w:szCs w:val="24"/>
          <w:lang w:eastAsia="de-DE"/>
        </w:rPr>
        <w:t xml:space="preserve">Als Haushaltskunde haben Sie ein Sonderkündigungsrecht, wenn Sie umziehen. </w:t>
      </w:r>
      <w:r w:rsidRPr="007F464A">
        <w:rPr>
          <w:rFonts w:ascii="Times New Roman" w:eastAsia="Times New Roman" w:hAnsi="Times New Roman" w:cs="Times New Roman"/>
          <w:sz w:val="24"/>
          <w:szCs w:val="24"/>
          <w:lang w:eastAsia="de-DE"/>
        </w:rPr>
        <w:br/>
      </w:r>
      <w:r w:rsidRPr="007F464A">
        <w:rPr>
          <w:rFonts w:ascii="Times New Roman" w:eastAsia="Times New Roman" w:hAnsi="Times New Roman" w:cs="Times New Roman"/>
          <w:b/>
          <w:bCs/>
          <w:sz w:val="24"/>
          <w:szCs w:val="24"/>
          <w:lang w:eastAsia="de-DE"/>
        </w:rPr>
        <w:t>Bedingung:</w:t>
      </w:r>
      <w:r w:rsidRPr="007F464A">
        <w:rPr>
          <w:rFonts w:ascii="Times New Roman" w:eastAsia="Times New Roman" w:hAnsi="Times New Roman" w:cs="Times New Roman"/>
          <w:sz w:val="24"/>
          <w:szCs w:val="24"/>
          <w:lang w:eastAsia="de-DE"/>
        </w:rPr>
        <w:t xml:space="preserve"> Der Lieferant bietet Ihnen am neuen Wohnort keine Belieferung zu denselben Konditionen an</w:t>
      </w:r>
    </w:p>
    <w:p w14:paraId="722EE35B" w14:textId="77777777" w:rsidR="00AE7062" w:rsidRPr="00DF05AE" w:rsidRDefault="00AE7062" w:rsidP="00DF05AE">
      <w:pPr>
        <w:spacing w:before="100" w:beforeAutospacing="1" w:after="100" w:afterAutospacing="1" w:line="240" w:lineRule="auto"/>
        <w:ind w:left="360"/>
        <w:outlineLvl w:val="1"/>
        <w:rPr>
          <w:rFonts w:ascii="Times New Roman" w:eastAsia="Times New Roman" w:hAnsi="Times New Roman" w:cs="Times New Roman"/>
          <w:b/>
          <w:bCs/>
          <w:sz w:val="24"/>
          <w:szCs w:val="24"/>
          <w:lang w:eastAsia="de-DE"/>
        </w:rPr>
      </w:pPr>
      <w:r w:rsidRPr="00DF05AE">
        <w:rPr>
          <w:rFonts w:ascii="Times New Roman" w:eastAsia="Times New Roman" w:hAnsi="Times New Roman" w:cs="Times New Roman"/>
          <w:b/>
          <w:bCs/>
          <w:sz w:val="24"/>
          <w:szCs w:val="24"/>
          <w:lang w:eastAsia="de-DE"/>
        </w:rPr>
        <w:t xml:space="preserve">Habe ich bei einem Umzug ein Sonderkündigungsrecht? </w:t>
      </w:r>
    </w:p>
    <w:p w14:paraId="0BD51458" w14:textId="77777777" w:rsidR="00AE7062" w:rsidRPr="00AE7062" w:rsidRDefault="00AE7062" w:rsidP="00AE7062">
      <w:pPr>
        <w:numPr>
          <w:ilvl w:val="0"/>
          <w:numId w:val="14"/>
        </w:numPr>
        <w:spacing w:before="100" w:beforeAutospacing="1" w:after="100" w:afterAutospacing="1" w:line="240" w:lineRule="auto"/>
        <w:rPr>
          <w:rFonts w:ascii="Times New Roman" w:eastAsia="Times New Roman" w:hAnsi="Times New Roman" w:cs="Times New Roman"/>
          <w:sz w:val="24"/>
          <w:szCs w:val="24"/>
          <w:lang w:eastAsia="de-DE"/>
        </w:rPr>
      </w:pPr>
      <w:r w:rsidRPr="00AE7062">
        <w:rPr>
          <w:rFonts w:ascii="Times New Roman" w:eastAsia="Times New Roman" w:hAnsi="Times New Roman" w:cs="Times New Roman"/>
          <w:sz w:val="24"/>
          <w:szCs w:val="24"/>
          <w:lang w:eastAsia="de-DE"/>
        </w:rPr>
        <w:t xml:space="preserve">Energielieferverträge enden nicht automatisch, wenn Sie aus einer Wohnung/einem Haus ausziehen. Sie müssen Ihren </w:t>
      </w:r>
      <w:r w:rsidRPr="00AE7062">
        <w:rPr>
          <w:rFonts w:ascii="Times New Roman" w:eastAsia="Times New Roman" w:hAnsi="Times New Roman" w:cs="Times New Roman"/>
          <w:b/>
          <w:bCs/>
          <w:sz w:val="24"/>
          <w:szCs w:val="24"/>
          <w:lang w:eastAsia="de-DE"/>
        </w:rPr>
        <w:t>Vertrag aktiv kündigen</w:t>
      </w:r>
      <w:r w:rsidRPr="00AE7062">
        <w:rPr>
          <w:rFonts w:ascii="Times New Roman" w:eastAsia="Times New Roman" w:hAnsi="Times New Roman" w:cs="Times New Roman"/>
          <w:sz w:val="24"/>
          <w:szCs w:val="24"/>
          <w:lang w:eastAsia="de-DE"/>
        </w:rPr>
        <w:t xml:space="preserve"> oder sich mit Ihrem </w:t>
      </w:r>
      <w:r w:rsidRPr="00AE7062">
        <w:rPr>
          <w:rFonts w:ascii="Times New Roman" w:eastAsia="Times New Roman" w:hAnsi="Times New Roman" w:cs="Times New Roman"/>
          <w:b/>
          <w:bCs/>
          <w:sz w:val="24"/>
          <w:szCs w:val="24"/>
          <w:lang w:eastAsia="de-DE"/>
        </w:rPr>
        <w:t>Lieferanten auf eine Weiterbelieferung</w:t>
      </w:r>
      <w:r w:rsidRPr="00AE7062">
        <w:rPr>
          <w:rFonts w:ascii="Times New Roman" w:eastAsia="Times New Roman" w:hAnsi="Times New Roman" w:cs="Times New Roman"/>
          <w:sz w:val="24"/>
          <w:szCs w:val="24"/>
          <w:lang w:eastAsia="de-DE"/>
        </w:rPr>
        <w:t xml:space="preserve"> am neuen Wohnsitz einigen.</w:t>
      </w:r>
    </w:p>
    <w:p w14:paraId="087A383B" w14:textId="77777777" w:rsidR="00AE7062" w:rsidRPr="00AE7062" w:rsidRDefault="00AE7062" w:rsidP="00AE7062">
      <w:pPr>
        <w:numPr>
          <w:ilvl w:val="0"/>
          <w:numId w:val="14"/>
        </w:numPr>
        <w:spacing w:before="100" w:beforeAutospacing="1" w:after="100" w:afterAutospacing="1" w:line="240" w:lineRule="auto"/>
        <w:rPr>
          <w:rFonts w:ascii="Times New Roman" w:eastAsia="Times New Roman" w:hAnsi="Times New Roman" w:cs="Times New Roman"/>
          <w:sz w:val="24"/>
          <w:szCs w:val="24"/>
          <w:lang w:eastAsia="de-DE"/>
        </w:rPr>
      </w:pPr>
      <w:r w:rsidRPr="00AE7062">
        <w:rPr>
          <w:rFonts w:ascii="Times New Roman" w:eastAsia="Times New Roman" w:hAnsi="Times New Roman" w:cs="Times New Roman"/>
          <w:sz w:val="24"/>
          <w:szCs w:val="24"/>
          <w:lang w:eastAsia="de-DE"/>
        </w:rPr>
        <w:t xml:space="preserve">Bei einem Umzug haben Sie grundsätzlich ein </w:t>
      </w:r>
      <w:r w:rsidRPr="00AE7062">
        <w:rPr>
          <w:rFonts w:ascii="Times New Roman" w:eastAsia="Times New Roman" w:hAnsi="Times New Roman" w:cs="Times New Roman"/>
          <w:b/>
          <w:bCs/>
          <w:sz w:val="24"/>
          <w:szCs w:val="24"/>
          <w:lang w:eastAsia="de-DE"/>
        </w:rPr>
        <w:t>Sonderkündigungsrecht</w:t>
      </w:r>
      <w:r w:rsidRPr="00AE7062">
        <w:rPr>
          <w:rFonts w:ascii="Times New Roman" w:eastAsia="Times New Roman" w:hAnsi="Times New Roman" w:cs="Times New Roman"/>
          <w:sz w:val="24"/>
          <w:szCs w:val="24"/>
          <w:lang w:eastAsia="de-DE"/>
        </w:rPr>
        <w:t xml:space="preserve"> (</w:t>
      </w:r>
      <w:hyperlink r:id="rId10" w:tgtFrame="_blank" w:tooltip="Externer Link § 41b EnWG (Öffnet neues Fenster)" w:history="1">
        <w:r w:rsidRPr="00AE7062">
          <w:rPr>
            <w:rFonts w:ascii="Times New Roman" w:eastAsia="Times New Roman" w:hAnsi="Times New Roman" w:cs="Times New Roman"/>
            <w:color w:val="0000FF"/>
            <w:sz w:val="24"/>
            <w:szCs w:val="24"/>
            <w:u w:val="single"/>
            <w:lang w:eastAsia="de-DE"/>
          </w:rPr>
          <w:t>§ 41b Abs. 4 EnWG</w:t>
        </w:r>
      </w:hyperlink>
      <w:r w:rsidRPr="00AE7062">
        <w:rPr>
          <w:rFonts w:ascii="Times New Roman" w:eastAsia="Times New Roman" w:hAnsi="Times New Roman" w:cs="Times New Roman"/>
          <w:sz w:val="24"/>
          <w:szCs w:val="24"/>
          <w:lang w:eastAsia="de-DE"/>
        </w:rPr>
        <w:t>). Bietet Ihnen der Lieferant jedoch innerhalb von zwei Wochen an, den Vertrag an Ihrem neuen Wohnsitz zu den gleichen Konditionen weiterzuführen, haben Sie kein Sonderkündigungsrecht. Eine „Umzugsgebühr“ darf der Lieferant nicht berechnen.</w:t>
      </w:r>
    </w:p>
    <w:p w14:paraId="53CBF51E" w14:textId="77777777" w:rsidR="00AE7062" w:rsidRPr="00AE7062" w:rsidRDefault="00AE7062" w:rsidP="00AE7062">
      <w:pPr>
        <w:numPr>
          <w:ilvl w:val="0"/>
          <w:numId w:val="14"/>
        </w:numPr>
        <w:spacing w:before="100" w:beforeAutospacing="1" w:after="100" w:afterAutospacing="1" w:line="240" w:lineRule="auto"/>
        <w:rPr>
          <w:rFonts w:ascii="Times New Roman" w:eastAsia="Times New Roman" w:hAnsi="Times New Roman" w:cs="Times New Roman"/>
          <w:sz w:val="24"/>
          <w:szCs w:val="24"/>
          <w:lang w:eastAsia="de-DE"/>
        </w:rPr>
      </w:pPr>
      <w:r w:rsidRPr="00AE7062">
        <w:rPr>
          <w:rFonts w:ascii="Times New Roman" w:eastAsia="Times New Roman" w:hAnsi="Times New Roman" w:cs="Times New Roman"/>
          <w:sz w:val="24"/>
          <w:szCs w:val="24"/>
          <w:lang w:eastAsia="de-DE"/>
        </w:rPr>
        <w:t>Ist die Belieferung an dem neuen Wohnsitz nicht möglich (zum Beispiel, weil dort bereits ein Energieliefervertrag besteht oder der Lieferant dort nicht tätig ist), gilt Ihre Sonderkündigung und der Vertrag wird beendet.</w:t>
      </w:r>
    </w:p>
    <w:p w14:paraId="528756E4" w14:textId="77777777" w:rsidR="00AE7062" w:rsidRPr="00AE7062" w:rsidRDefault="00AE7062" w:rsidP="00AE7062">
      <w:pPr>
        <w:numPr>
          <w:ilvl w:val="0"/>
          <w:numId w:val="14"/>
        </w:numPr>
        <w:spacing w:before="100" w:beforeAutospacing="1" w:after="100" w:afterAutospacing="1" w:line="240" w:lineRule="auto"/>
        <w:rPr>
          <w:rFonts w:ascii="Times New Roman" w:eastAsia="Times New Roman" w:hAnsi="Times New Roman" w:cs="Times New Roman"/>
          <w:sz w:val="24"/>
          <w:szCs w:val="24"/>
          <w:lang w:eastAsia="de-DE"/>
        </w:rPr>
      </w:pPr>
      <w:r w:rsidRPr="00AE7062">
        <w:rPr>
          <w:rFonts w:ascii="Times New Roman" w:eastAsia="Times New Roman" w:hAnsi="Times New Roman" w:cs="Times New Roman"/>
          <w:sz w:val="24"/>
          <w:szCs w:val="24"/>
          <w:lang w:eastAsia="de-DE"/>
        </w:rPr>
        <w:t xml:space="preserve">Die </w:t>
      </w:r>
      <w:r w:rsidRPr="00AE7062">
        <w:rPr>
          <w:rFonts w:ascii="Times New Roman" w:eastAsia="Times New Roman" w:hAnsi="Times New Roman" w:cs="Times New Roman"/>
          <w:b/>
          <w:bCs/>
          <w:sz w:val="24"/>
          <w:szCs w:val="24"/>
          <w:lang w:eastAsia="de-DE"/>
        </w:rPr>
        <w:t>Kündigungsfrist beträgt 6 Wochen</w:t>
      </w:r>
      <w:r w:rsidRPr="00AE7062">
        <w:rPr>
          <w:rFonts w:ascii="Times New Roman" w:eastAsia="Times New Roman" w:hAnsi="Times New Roman" w:cs="Times New Roman"/>
          <w:sz w:val="24"/>
          <w:szCs w:val="24"/>
          <w:lang w:eastAsia="de-DE"/>
        </w:rPr>
        <w:t xml:space="preserve"> – Ihre Kündigung muss daher spätestens 6 Wochen vor Ihrem konkreten Umzugstag bei Ihrem Lieferanten ankommen.</w:t>
      </w:r>
    </w:p>
    <w:p w14:paraId="3A850D99" w14:textId="77777777" w:rsidR="00DF05AE" w:rsidRDefault="00AE7062" w:rsidP="007775CB">
      <w:pPr>
        <w:numPr>
          <w:ilvl w:val="0"/>
          <w:numId w:val="14"/>
        </w:numPr>
        <w:spacing w:before="100" w:beforeAutospacing="1" w:after="100" w:afterAutospacing="1" w:line="240" w:lineRule="auto"/>
        <w:rPr>
          <w:rFonts w:ascii="Times New Roman" w:eastAsia="Times New Roman" w:hAnsi="Times New Roman" w:cs="Times New Roman"/>
          <w:sz w:val="24"/>
          <w:szCs w:val="24"/>
          <w:lang w:eastAsia="de-DE"/>
        </w:rPr>
      </w:pPr>
      <w:r w:rsidRPr="00DF05AE">
        <w:rPr>
          <w:rFonts w:ascii="Times New Roman" w:eastAsia="Times New Roman" w:hAnsi="Times New Roman" w:cs="Times New Roman"/>
          <w:sz w:val="24"/>
          <w:szCs w:val="24"/>
          <w:lang w:eastAsia="de-DE"/>
        </w:rPr>
        <w:t xml:space="preserve">Aus Ihrer Kündigungserklärung sollte deutlich hervorgehen, </w:t>
      </w:r>
      <w:r w:rsidRPr="00DF05AE">
        <w:rPr>
          <w:rFonts w:ascii="Times New Roman" w:eastAsia="Times New Roman" w:hAnsi="Times New Roman" w:cs="Times New Roman"/>
          <w:b/>
          <w:bCs/>
          <w:sz w:val="24"/>
          <w:szCs w:val="24"/>
          <w:lang w:eastAsia="de-DE"/>
        </w:rPr>
        <w:t>welchen Vertrag (Vertragsnummer) Sie zu welchem Zeitpunkt</w:t>
      </w:r>
      <w:r w:rsidRPr="00DF05AE">
        <w:rPr>
          <w:rFonts w:ascii="Times New Roman" w:eastAsia="Times New Roman" w:hAnsi="Times New Roman" w:cs="Times New Roman"/>
          <w:sz w:val="24"/>
          <w:szCs w:val="24"/>
          <w:lang w:eastAsia="de-DE"/>
        </w:rPr>
        <w:t xml:space="preserve"> kündigen wollen. Bei einer Sonderkündigung wegen eines Umzugs müssen Sie die neue Adresse oder die neue Zählernummer bzw. </w:t>
      </w:r>
      <w:hyperlink r:id="rId11" w:tgtFrame="_blank" w:tooltip="Marktlokation (Öffnet neues Fenster)" w:history="1">
        <w:r w:rsidRPr="00DF05AE">
          <w:rPr>
            <w:rFonts w:ascii="Times New Roman" w:eastAsia="Times New Roman" w:hAnsi="Times New Roman" w:cs="Times New Roman"/>
            <w:color w:val="0000FF"/>
            <w:sz w:val="24"/>
            <w:szCs w:val="24"/>
            <w:u w:val="single"/>
            <w:lang w:eastAsia="de-DE"/>
          </w:rPr>
          <w:t>Marktlokations</w:t>
        </w:r>
      </w:hyperlink>
      <w:r w:rsidRPr="00DF05AE">
        <w:rPr>
          <w:rFonts w:ascii="Times New Roman" w:eastAsia="Times New Roman" w:hAnsi="Times New Roman" w:cs="Times New Roman"/>
          <w:sz w:val="24"/>
          <w:szCs w:val="24"/>
          <w:lang w:eastAsia="de-DE"/>
        </w:rPr>
        <w:t>-ID angeben. Fordern Sie außerdem eine Bestätigung der Kündigung an!</w:t>
      </w:r>
    </w:p>
    <w:p w14:paraId="0660BC97" w14:textId="5393B0C9" w:rsidR="00AE7062" w:rsidRPr="00DF05AE" w:rsidRDefault="00AE7062" w:rsidP="007775CB">
      <w:pPr>
        <w:numPr>
          <w:ilvl w:val="0"/>
          <w:numId w:val="14"/>
        </w:numPr>
        <w:spacing w:before="100" w:beforeAutospacing="1" w:after="100" w:afterAutospacing="1" w:line="240" w:lineRule="auto"/>
        <w:rPr>
          <w:rFonts w:ascii="Times New Roman" w:eastAsia="Times New Roman" w:hAnsi="Times New Roman" w:cs="Times New Roman"/>
          <w:sz w:val="24"/>
          <w:szCs w:val="24"/>
          <w:lang w:eastAsia="de-DE"/>
        </w:rPr>
      </w:pPr>
      <w:r w:rsidRPr="00DF05AE">
        <w:rPr>
          <w:rFonts w:ascii="Times New Roman" w:eastAsia="Times New Roman" w:hAnsi="Times New Roman" w:cs="Times New Roman"/>
          <w:b/>
          <w:bCs/>
          <w:sz w:val="24"/>
          <w:szCs w:val="24"/>
          <w:lang w:eastAsia="de-DE"/>
        </w:rPr>
        <w:t>Wenn Sie in der Grundversorgung beliefert werden</w:t>
      </w:r>
      <w:r w:rsidRPr="00DF05AE">
        <w:rPr>
          <w:rFonts w:ascii="Times New Roman" w:eastAsia="Times New Roman" w:hAnsi="Times New Roman" w:cs="Times New Roman"/>
          <w:sz w:val="24"/>
          <w:szCs w:val="24"/>
          <w:lang w:eastAsia="de-DE"/>
        </w:rPr>
        <w:t xml:space="preserve"> (</w:t>
      </w:r>
      <w:hyperlink r:id="rId12" w:tgtFrame="_blank" w:tooltip="Grundversorgung (Öffnet neues Fenster)" w:history="1">
        <w:r w:rsidRPr="00DF05AE">
          <w:rPr>
            <w:rFonts w:ascii="Times New Roman" w:eastAsia="Times New Roman" w:hAnsi="Times New Roman" w:cs="Times New Roman"/>
            <w:color w:val="0000FF"/>
            <w:sz w:val="24"/>
            <w:szCs w:val="24"/>
            <w:u w:val="single"/>
            <w:lang w:eastAsia="de-DE"/>
          </w:rPr>
          <w:t>Grundversorgungsvertrag</w:t>
        </w:r>
      </w:hyperlink>
      <w:r w:rsidRPr="00DF05AE">
        <w:rPr>
          <w:rFonts w:ascii="Times New Roman" w:eastAsia="Times New Roman" w:hAnsi="Times New Roman" w:cs="Times New Roman"/>
          <w:sz w:val="24"/>
          <w:szCs w:val="24"/>
          <w:lang w:eastAsia="de-DE"/>
        </w:rPr>
        <w:t>),</w:t>
      </w:r>
      <w:r w:rsidR="00DF05AE" w:rsidRPr="00DF05AE">
        <w:rPr>
          <w:rFonts w:ascii="Times New Roman" w:eastAsia="Times New Roman" w:hAnsi="Times New Roman" w:cs="Times New Roman"/>
          <w:sz w:val="24"/>
          <w:szCs w:val="24"/>
          <w:lang w:eastAsia="de-DE"/>
        </w:rPr>
        <w:br/>
      </w:r>
      <w:r w:rsidRPr="00DF05AE">
        <w:rPr>
          <w:rFonts w:ascii="Times New Roman" w:eastAsia="Times New Roman" w:hAnsi="Times New Roman" w:cs="Times New Roman"/>
          <w:sz w:val="24"/>
          <w:szCs w:val="24"/>
          <w:lang w:eastAsia="de-DE"/>
        </w:rPr>
        <w:t xml:space="preserve">können Sie jederzeit den Vertrag mit einer Frist von 2 Wochen kündigen (§ 20 Abs. 1 </w:t>
      </w:r>
      <w:proofErr w:type="spellStart"/>
      <w:r w:rsidRPr="00DF05AE">
        <w:rPr>
          <w:rFonts w:ascii="Times New Roman" w:eastAsia="Times New Roman" w:hAnsi="Times New Roman" w:cs="Times New Roman"/>
          <w:sz w:val="24"/>
          <w:szCs w:val="24"/>
          <w:lang w:eastAsia="de-DE"/>
        </w:rPr>
        <w:t>StromGVV</w:t>
      </w:r>
      <w:proofErr w:type="spellEnd"/>
      <w:r w:rsidRPr="00DF05AE">
        <w:rPr>
          <w:rFonts w:ascii="Times New Roman" w:eastAsia="Times New Roman" w:hAnsi="Times New Roman" w:cs="Times New Roman"/>
          <w:sz w:val="24"/>
          <w:szCs w:val="24"/>
          <w:lang w:eastAsia="de-DE"/>
        </w:rPr>
        <w:t>/</w:t>
      </w:r>
      <w:proofErr w:type="spellStart"/>
      <w:r w:rsidRPr="00DF05AE">
        <w:rPr>
          <w:rFonts w:ascii="Times New Roman" w:eastAsia="Times New Roman" w:hAnsi="Times New Roman" w:cs="Times New Roman"/>
          <w:sz w:val="24"/>
          <w:szCs w:val="24"/>
          <w:lang w:eastAsia="de-DE"/>
        </w:rPr>
        <w:t>GasGVV</w:t>
      </w:r>
      <w:proofErr w:type="spellEnd"/>
      <w:r w:rsidRPr="00DF05AE">
        <w:rPr>
          <w:rFonts w:ascii="Times New Roman" w:eastAsia="Times New Roman" w:hAnsi="Times New Roman" w:cs="Times New Roman"/>
          <w:sz w:val="24"/>
          <w:szCs w:val="24"/>
          <w:lang w:eastAsia="de-DE"/>
        </w:rPr>
        <w:t xml:space="preserve">). </w:t>
      </w:r>
      <w:r w:rsidR="00DF05AE">
        <w:rPr>
          <w:rFonts w:ascii="Times New Roman" w:eastAsia="Times New Roman" w:hAnsi="Times New Roman" w:cs="Times New Roman"/>
          <w:sz w:val="24"/>
          <w:szCs w:val="24"/>
          <w:lang w:eastAsia="de-DE"/>
        </w:rPr>
        <w:t>B</w:t>
      </w:r>
      <w:r w:rsidRPr="00DF05AE">
        <w:rPr>
          <w:rFonts w:ascii="Times New Roman" w:eastAsia="Times New Roman" w:hAnsi="Times New Roman" w:cs="Times New Roman"/>
          <w:sz w:val="24"/>
          <w:szCs w:val="24"/>
          <w:lang w:eastAsia="de-DE"/>
        </w:rPr>
        <w:t xml:space="preserve">ei der Übergabe der Wohnung immer die Zählerstände für Strom, Gas und Wasser </w:t>
      </w:r>
      <w:r w:rsidR="00DF05AE">
        <w:rPr>
          <w:rFonts w:ascii="Times New Roman" w:eastAsia="Times New Roman" w:hAnsi="Times New Roman" w:cs="Times New Roman"/>
          <w:sz w:val="24"/>
          <w:szCs w:val="24"/>
          <w:lang w:eastAsia="de-DE"/>
        </w:rPr>
        <w:t xml:space="preserve">notieren. Übergabeprotokoll mit </w:t>
      </w:r>
      <w:r w:rsidRPr="00DF05AE">
        <w:rPr>
          <w:rFonts w:ascii="Times New Roman" w:eastAsia="Times New Roman" w:hAnsi="Times New Roman" w:cs="Times New Roman"/>
          <w:sz w:val="24"/>
          <w:szCs w:val="24"/>
          <w:lang w:eastAsia="de-DE"/>
        </w:rPr>
        <w:t>ein</w:t>
      </w:r>
      <w:r w:rsidR="00DF05AE">
        <w:rPr>
          <w:rFonts w:ascii="Times New Roman" w:eastAsia="Times New Roman" w:hAnsi="Times New Roman" w:cs="Times New Roman"/>
          <w:sz w:val="24"/>
          <w:szCs w:val="24"/>
          <w:lang w:eastAsia="de-DE"/>
        </w:rPr>
        <w:t>em</w:t>
      </w:r>
      <w:r w:rsidRPr="00DF05AE">
        <w:rPr>
          <w:rFonts w:ascii="Times New Roman" w:eastAsia="Times New Roman" w:hAnsi="Times New Roman" w:cs="Times New Roman"/>
          <w:sz w:val="24"/>
          <w:szCs w:val="24"/>
          <w:lang w:eastAsia="de-DE"/>
        </w:rPr>
        <w:t xml:space="preserve"> Foto des Zählerstands.</w:t>
      </w:r>
    </w:p>
    <w:p w14:paraId="458449E3" w14:textId="77777777" w:rsidR="007F464A" w:rsidRPr="00DF05AE" w:rsidRDefault="007F464A" w:rsidP="00DF05AE">
      <w:pPr>
        <w:spacing w:before="100" w:beforeAutospacing="1" w:after="100" w:afterAutospacing="1" w:line="240" w:lineRule="auto"/>
        <w:ind w:left="360"/>
        <w:outlineLvl w:val="1"/>
        <w:rPr>
          <w:rFonts w:ascii="Times New Roman" w:eastAsia="Times New Roman" w:hAnsi="Times New Roman" w:cs="Times New Roman"/>
          <w:b/>
          <w:bCs/>
          <w:sz w:val="24"/>
          <w:szCs w:val="24"/>
          <w:lang w:eastAsia="de-DE"/>
        </w:rPr>
      </w:pPr>
      <w:r w:rsidRPr="00DF05AE">
        <w:rPr>
          <w:rFonts w:ascii="Times New Roman" w:eastAsia="Times New Roman" w:hAnsi="Times New Roman" w:cs="Times New Roman"/>
          <w:b/>
          <w:bCs/>
          <w:sz w:val="24"/>
          <w:szCs w:val="24"/>
          <w:lang w:eastAsia="de-DE"/>
        </w:rPr>
        <w:t>Verpflichtende Kündigungsbestätigung</w:t>
      </w:r>
    </w:p>
    <w:p w14:paraId="7FE1A2FF" w14:textId="0561B8C4" w:rsidR="00F62EFB" w:rsidRDefault="007F464A" w:rsidP="000E23EA">
      <w:pPr>
        <w:numPr>
          <w:ilvl w:val="0"/>
          <w:numId w:val="13"/>
        </w:numPr>
        <w:spacing w:before="100" w:beforeAutospacing="1" w:after="100" w:afterAutospacing="1" w:line="240" w:lineRule="auto"/>
      </w:pPr>
      <w:r w:rsidRPr="007F464A">
        <w:rPr>
          <w:rFonts w:ascii="Times New Roman" w:eastAsia="Times New Roman" w:hAnsi="Times New Roman" w:cs="Times New Roman"/>
          <w:sz w:val="24"/>
          <w:szCs w:val="24"/>
          <w:lang w:eastAsia="de-DE"/>
        </w:rPr>
        <w:t>Ihre Kündigung muss der Lieferant innerhalb einer Woche bestätigen (gilt nur für Haushaltskunden).</w:t>
      </w:r>
    </w:p>
    <w:sectPr w:rsidR="00F62EFB">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54405"/>
    <w:multiLevelType w:val="multilevel"/>
    <w:tmpl w:val="5DAE4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BE6E54"/>
    <w:multiLevelType w:val="multilevel"/>
    <w:tmpl w:val="D8D64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AF625E"/>
    <w:multiLevelType w:val="multilevel"/>
    <w:tmpl w:val="F76EC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AB2409"/>
    <w:multiLevelType w:val="multilevel"/>
    <w:tmpl w:val="539A8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2343B0"/>
    <w:multiLevelType w:val="multilevel"/>
    <w:tmpl w:val="09C2B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D56276"/>
    <w:multiLevelType w:val="multilevel"/>
    <w:tmpl w:val="4AD2C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CB2DE0"/>
    <w:multiLevelType w:val="hybridMultilevel"/>
    <w:tmpl w:val="66843CE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E556A87"/>
    <w:multiLevelType w:val="multilevel"/>
    <w:tmpl w:val="04BA8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6585C3A"/>
    <w:multiLevelType w:val="multilevel"/>
    <w:tmpl w:val="DF80C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8A2445E"/>
    <w:multiLevelType w:val="multilevel"/>
    <w:tmpl w:val="15B8A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9AA49A6"/>
    <w:multiLevelType w:val="multilevel"/>
    <w:tmpl w:val="3B64D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B386B23"/>
    <w:multiLevelType w:val="multilevel"/>
    <w:tmpl w:val="CF382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C23196E"/>
    <w:multiLevelType w:val="multilevel"/>
    <w:tmpl w:val="AED24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44477AF"/>
    <w:multiLevelType w:val="multilevel"/>
    <w:tmpl w:val="76B69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A3B546D"/>
    <w:multiLevelType w:val="hybridMultilevel"/>
    <w:tmpl w:val="3E4EA0F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605F75A7"/>
    <w:multiLevelType w:val="multilevel"/>
    <w:tmpl w:val="B3B24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39822696">
    <w:abstractNumId w:val="0"/>
  </w:num>
  <w:num w:numId="2" w16cid:durableId="1213882644">
    <w:abstractNumId w:val="11"/>
  </w:num>
  <w:num w:numId="3" w16cid:durableId="156845928">
    <w:abstractNumId w:val="10"/>
  </w:num>
  <w:num w:numId="4" w16cid:durableId="524637927">
    <w:abstractNumId w:val="15"/>
  </w:num>
  <w:num w:numId="5" w16cid:durableId="645357208">
    <w:abstractNumId w:val="5"/>
  </w:num>
  <w:num w:numId="6" w16cid:durableId="1922522074">
    <w:abstractNumId w:val="9"/>
  </w:num>
  <w:num w:numId="7" w16cid:durableId="745373278">
    <w:abstractNumId w:val="8"/>
  </w:num>
  <w:num w:numId="8" w16cid:durableId="156194542">
    <w:abstractNumId w:val="13"/>
  </w:num>
  <w:num w:numId="9" w16cid:durableId="513954942">
    <w:abstractNumId w:val="12"/>
  </w:num>
  <w:num w:numId="10" w16cid:durableId="1605308404">
    <w:abstractNumId w:val="4"/>
  </w:num>
  <w:num w:numId="11" w16cid:durableId="1667048284">
    <w:abstractNumId w:val="7"/>
  </w:num>
  <w:num w:numId="12" w16cid:durableId="122895123">
    <w:abstractNumId w:val="2"/>
  </w:num>
  <w:num w:numId="13" w16cid:durableId="660891487">
    <w:abstractNumId w:val="3"/>
  </w:num>
  <w:num w:numId="14" w16cid:durableId="1016884337">
    <w:abstractNumId w:val="1"/>
  </w:num>
  <w:num w:numId="15" w16cid:durableId="1405954793">
    <w:abstractNumId w:val="14"/>
  </w:num>
  <w:num w:numId="16" w16cid:durableId="11962363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827"/>
    <w:rsid w:val="00143BF6"/>
    <w:rsid w:val="00212F9F"/>
    <w:rsid w:val="00236885"/>
    <w:rsid w:val="002C0BF0"/>
    <w:rsid w:val="0033409D"/>
    <w:rsid w:val="003E3E82"/>
    <w:rsid w:val="004A054B"/>
    <w:rsid w:val="004B029F"/>
    <w:rsid w:val="004C762F"/>
    <w:rsid w:val="005A2A11"/>
    <w:rsid w:val="005A615F"/>
    <w:rsid w:val="007F464A"/>
    <w:rsid w:val="008B057D"/>
    <w:rsid w:val="00A25827"/>
    <w:rsid w:val="00AE7062"/>
    <w:rsid w:val="00C42286"/>
    <w:rsid w:val="00DF05AE"/>
    <w:rsid w:val="00F62EF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6C6C1D"/>
  <w15:chartTrackingRefBased/>
  <w15:docId w15:val="{33F61269-3828-4ED7-86A6-100634021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2">
    <w:name w:val="heading 2"/>
    <w:basedOn w:val="Standard"/>
    <w:link w:val="berschrift2Zchn"/>
    <w:uiPriority w:val="9"/>
    <w:qFormat/>
    <w:rsid w:val="007F464A"/>
    <w:pPr>
      <w:spacing w:before="100" w:beforeAutospacing="1" w:after="100" w:afterAutospacing="1" w:line="240" w:lineRule="auto"/>
      <w:outlineLvl w:val="1"/>
    </w:pPr>
    <w:rPr>
      <w:rFonts w:ascii="Times New Roman" w:eastAsia="Times New Roman" w:hAnsi="Times New Roman" w:cs="Times New Roman"/>
      <w:b/>
      <w:bCs/>
      <w:sz w:val="36"/>
      <w:szCs w:val="36"/>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uiPriority w:val="9"/>
    <w:rsid w:val="007F464A"/>
    <w:rPr>
      <w:rFonts w:ascii="Times New Roman" w:eastAsia="Times New Roman" w:hAnsi="Times New Roman" w:cs="Times New Roman"/>
      <w:b/>
      <w:bCs/>
      <w:sz w:val="36"/>
      <w:szCs w:val="36"/>
      <w:lang w:eastAsia="de-DE"/>
    </w:rPr>
  </w:style>
  <w:style w:type="character" w:styleId="Hyperlink">
    <w:name w:val="Hyperlink"/>
    <w:basedOn w:val="Absatz-Standardschriftart"/>
    <w:uiPriority w:val="99"/>
    <w:semiHidden/>
    <w:unhideWhenUsed/>
    <w:rsid w:val="007F464A"/>
    <w:rPr>
      <w:color w:val="0000FF"/>
      <w:u w:val="single"/>
    </w:rPr>
  </w:style>
  <w:style w:type="character" w:styleId="Fett">
    <w:name w:val="Strong"/>
    <w:basedOn w:val="Absatz-Standardschriftart"/>
    <w:uiPriority w:val="22"/>
    <w:qFormat/>
    <w:rsid w:val="007F464A"/>
    <w:rPr>
      <w:b/>
      <w:bCs/>
    </w:rPr>
  </w:style>
  <w:style w:type="paragraph" w:styleId="Listenabsatz">
    <w:name w:val="List Paragraph"/>
    <w:basedOn w:val="Standard"/>
    <w:uiPriority w:val="34"/>
    <w:qFormat/>
    <w:rsid w:val="004A054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026839">
      <w:bodyDiv w:val="1"/>
      <w:marLeft w:val="0"/>
      <w:marRight w:val="0"/>
      <w:marTop w:val="0"/>
      <w:marBottom w:val="0"/>
      <w:divBdr>
        <w:top w:val="none" w:sz="0" w:space="0" w:color="auto"/>
        <w:left w:val="none" w:sz="0" w:space="0" w:color="auto"/>
        <w:bottom w:val="none" w:sz="0" w:space="0" w:color="auto"/>
        <w:right w:val="none" w:sz="0" w:space="0" w:color="auto"/>
      </w:divBdr>
      <w:divsChild>
        <w:div w:id="1054426597">
          <w:marLeft w:val="0"/>
          <w:marRight w:val="0"/>
          <w:marTop w:val="0"/>
          <w:marBottom w:val="0"/>
          <w:divBdr>
            <w:top w:val="none" w:sz="0" w:space="0" w:color="auto"/>
            <w:left w:val="none" w:sz="0" w:space="0" w:color="auto"/>
            <w:bottom w:val="none" w:sz="0" w:space="0" w:color="auto"/>
            <w:right w:val="none" w:sz="0" w:space="0" w:color="auto"/>
          </w:divBdr>
          <w:divsChild>
            <w:div w:id="616253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20047">
      <w:bodyDiv w:val="1"/>
      <w:marLeft w:val="0"/>
      <w:marRight w:val="0"/>
      <w:marTop w:val="0"/>
      <w:marBottom w:val="0"/>
      <w:divBdr>
        <w:top w:val="none" w:sz="0" w:space="0" w:color="auto"/>
        <w:left w:val="none" w:sz="0" w:space="0" w:color="auto"/>
        <w:bottom w:val="none" w:sz="0" w:space="0" w:color="auto"/>
        <w:right w:val="none" w:sz="0" w:space="0" w:color="auto"/>
      </w:divBdr>
    </w:div>
    <w:div w:id="430246789">
      <w:bodyDiv w:val="1"/>
      <w:marLeft w:val="0"/>
      <w:marRight w:val="0"/>
      <w:marTop w:val="0"/>
      <w:marBottom w:val="0"/>
      <w:divBdr>
        <w:top w:val="none" w:sz="0" w:space="0" w:color="auto"/>
        <w:left w:val="none" w:sz="0" w:space="0" w:color="auto"/>
        <w:bottom w:val="none" w:sz="0" w:space="0" w:color="auto"/>
        <w:right w:val="none" w:sz="0" w:space="0" w:color="auto"/>
      </w:divBdr>
      <w:divsChild>
        <w:div w:id="430590238">
          <w:marLeft w:val="0"/>
          <w:marRight w:val="0"/>
          <w:marTop w:val="0"/>
          <w:marBottom w:val="0"/>
          <w:divBdr>
            <w:top w:val="none" w:sz="0" w:space="0" w:color="auto"/>
            <w:left w:val="none" w:sz="0" w:space="0" w:color="auto"/>
            <w:bottom w:val="none" w:sz="0" w:space="0" w:color="auto"/>
            <w:right w:val="none" w:sz="0" w:space="0" w:color="auto"/>
          </w:divBdr>
          <w:divsChild>
            <w:div w:id="1866862245">
              <w:marLeft w:val="0"/>
              <w:marRight w:val="0"/>
              <w:marTop w:val="0"/>
              <w:marBottom w:val="0"/>
              <w:divBdr>
                <w:top w:val="none" w:sz="0" w:space="0" w:color="auto"/>
                <w:left w:val="none" w:sz="0" w:space="0" w:color="auto"/>
                <w:bottom w:val="none" w:sz="0" w:space="0" w:color="auto"/>
                <w:right w:val="none" w:sz="0" w:space="0" w:color="auto"/>
              </w:divBdr>
            </w:div>
            <w:div w:id="1477189604">
              <w:marLeft w:val="0"/>
              <w:marRight w:val="0"/>
              <w:marTop w:val="0"/>
              <w:marBottom w:val="0"/>
              <w:divBdr>
                <w:top w:val="none" w:sz="0" w:space="0" w:color="auto"/>
                <w:left w:val="none" w:sz="0" w:space="0" w:color="auto"/>
                <w:bottom w:val="none" w:sz="0" w:space="0" w:color="auto"/>
                <w:right w:val="none" w:sz="0" w:space="0" w:color="auto"/>
              </w:divBdr>
            </w:div>
            <w:div w:id="1838954892">
              <w:marLeft w:val="0"/>
              <w:marRight w:val="0"/>
              <w:marTop w:val="0"/>
              <w:marBottom w:val="0"/>
              <w:divBdr>
                <w:top w:val="none" w:sz="0" w:space="0" w:color="auto"/>
                <w:left w:val="none" w:sz="0" w:space="0" w:color="auto"/>
                <w:bottom w:val="none" w:sz="0" w:space="0" w:color="auto"/>
                <w:right w:val="none" w:sz="0" w:space="0" w:color="auto"/>
              </w:divBdr>
            </w:div>
            <w:div w:id="1500921983">
              <w:marLeft w:val="0"/>
              <w:marRight w:val="0"/>
              <w:marTop w:val="0"/>
              <w:marBottom w:val="0"/>
              <w:divBdr>
                <w:top w:val="none" w:sz="0" w:space="0" w:color="auto"/>
                <w:left w:val="none" w:sz="0" w:space="0" w:color="auto"/>
                <w:bottom w:val="none" w:sz="0" w:space="0" w:color="auto"/>
                <w:right w:val="none" w:sz="0" w:space="0" w:color="auto"/>
              </w:divBdr>
            </w:div>
            <w:div w:id="1515800824">
              <w:marLeft w:val="0"/>
              <w:marRight w:val="0"/>
              <w:marTop w:val="0"/>
              <w:marBottom w:val="0"/>
              <w:divBdr>
                <w:top w:val="none" w:sz="0" w:space="0" w:color="auto"/>
                <w:left w:val="none" w:sz="0" w:space="0" w:color="auto"/>
                <w:bottom w:val="none" w:sz="0" w:space="0" w:color="auto"/>
                <w:right w:val="none" w:sz="0" w:space="0" w:color="auto"/>
              </w:divBdr>
            </w:div>
            <w:div w:id="1573197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559806">
      <w:bodyDiv w:val="1"/>
      <w:marLeft w:val="0"/>
      <w:marRight w:val="0"/>
      <w:marTop w:val="0"/>
      <w:marBottom w:val="0"/>
      <w:divBdr>
        <w:top w:val="none" w:sz="0" w:space="0" w:color="auto"/>
        <w:left w:val="none" w:sz="0" w:space="0" w:color="auto"/>
        <w:bottom w:val="none" w:sz="0" w:space="0" w:color="auto"/>
        <w:right w:val="none" w:sz="0" w:space="0" w:color="auto"/>
      </w:divBdr>
    </w:div>
    <w:div w:id="570773225">
      <w:bodyDiv w:val="1"/>
      <w:marLeft w:val="0"/>
      <w:marRight w:val="0"/>
      <w:marTop w:val="0"/>
      <w:marBottom w:val="0"/>
      <w:divBdr>
        <w:top w:val="none" w:sz="0" w:space="0" w:color="auto"/>
        <w:left w:val="none" w:sz="0" w:space="0" w:color="auto"/>
        <w:bottom w:val="none" w:sz="0" w:space="0" w:color="auto"/>
        <w:right w:val="none" w:sz="0" w:space="0" w:color="auto"/>
      </w:divBdr>
      <w:divsChild>
        <w:div w:id="195624967">
          <w:marLeft w:val="0"/>
          <w:marRight w:val="0"/>
          <w:marTop w:val="0"/>
          <w:marBottom w:val="0"/>
          <w:divBdr>
            <w:top w:val="none" w:sz="0" w:space="0" w:color="auto"/>
            <w:left w:val="none" w:sz="0" w:space="0" w:color="auto"/>
            <w:bottom w:val="none" w:sz="0" w:space="0" w:color="auto"/>
            <w:right w:val="none" w:sz="0" w:space="0" w:color="auto"/>
          </w:divBdr>
          <w:divsChild>
            <w:div w:id="1855726295">
              <w:marLeft w:val="0"/>
              <w:marRight w:val="0"/>
              <w:marTop w:val="0"/>
              <w:marBottom w:val="0"/>
              <w:divBdr>
                <w:top w:val="none" w:sz="0" w:space="0" w:color="auto"/>
                <w:left w:val="none" w:sz="0" w:space="0" w:color="auto"/>
                <w:bottom w:val="none" w:sz="0" w:space="0" w:color="auto"/>
                <w:right w:val="none" w:sz="0" w:space="0" w:color="auto"/>
              </w:divBdr>
            </w:div>
            <w:div w:id="712119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376740">
      <w:bodyDiv w:val="1"/>
      <w:marLeft w:val="0"/>
      <w:marRight w:val="0"/>
      <w:marTop w:val="0"/>
      <w:marBottom w:val="0"/>
      <w:divBdr>
        <w:top w:val="none" w:sz="0" w:space="0" w:color="auto"/>
        <w:left w:val="none" w:sz="0" w:space="0" w:color="auto"/>
        <w:bottom w:val="none" w:sz="0" w:space="0" w:color="auto"/>
        <w:right w:val="none" w:sz="0" w:space="0" w:color="auto"/>
      </w:divBdr>
      <w:divsChild>
        <w:div w:id="1511917996">
          <w:marLeft w:val="0"/>
          <w:marRight w:val="0"/>
          <w:marTop w:val="0"/>
          <w:marBottom w:val="0"/>
          <w:divBdr>
            <w:top w:val="none" w:sz="0" w:space="0" w:color="auto"/>
            <w:left w:val="none" w:sz="0" w:space="0" w:color="auto"/>
            <w:bottom w:val="none" w:sz="0" w:space="0" w:color="auto"/>
            <w:right w:val="none" w:sz="0" w:space="0" w:color="auto"/>
          </w:divBdr>
          <w:divsChild>
            <w:div w:id="163395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307651">
      <w:bodyDiv w:val="1"/>
      <w:marLeft w:val="0"/>
      <w:marRight w:val="0"/>
      <w:marTop w:val="0"/>
      <w:marBottom w:val="0"/>
      <w:divBdr>
        <w:top w:val="none" w:sz="0" w:space="0" w:color="auto"/>
        <w:left w:val="none" w:sz="0" w:space="0" w:color="auto"/>
        <w:bottom w:val="none" w:sz="0" w:space="0" w:color="auto"/>
        <w:right w:val="none" w:sz="0" w:space="0" w:color="auto"/>
      </w:divBdr>
      <w:divsChild>
        <w:div w:id="1929730930">
          <w:marLeft w:val="0"/>
          <w:marRight w:val="0"/>
          <w:marTop w:val="0"/>
          <w:marBottom w:val="0"/>
          <w:divBdr>
            <w:top w:val="none" w:sz="0" w:space="0" w:color="auto"/>
            <w:left w:val="none" w:sz="0" w:space="0" w:color="auto"/>
            <w:bottom w:val="none" w:sz="0" w:space="0" w:color="auto"/>
            <w:right w:val="none" w:sz="0" w:space="0" w:color="auto"/>
          </w:divBdr>
          <w:divsChild>
            <w:div w:id="1470394684">
              <w:marLeft w:val="0"/>
              <w:marRight w:val="0"/>
              <w:marTop w:val="0"/>
              <w:marBottom w:val="0"/>
              <w:divBdr>
                <w:top w:val="none" w:sz="0" w:space="0" w:color="auto"/>
                <w:left w:val="none" w:sz="0" w:space="0" w:color="auto"/>
                <w:bottom w:val="none" w:sz="0" w:space="0" w:color="auto"/>
                <w:right w:val="none" w:sz="0" w:space="0" w:color="auto"/>
              </w:divBdr>
            </w:div>
            <w:div w:id="1019163926">
              <w:marLeft w:val="0"/>
              <w:marRight w:val="0"/>
              <w:marTop w:val="0"/>
              <w:marBottom w:val="0"/>
              <w:divBdr>
                <w:top w:val="none" w:sz="0" w:space="0" w:color="auto"/>
                <w:left w:val="none" w:sz="0" w:space="0" w:color="auto"/>
                <w:bottom w:val="none" w:sz="0" w:space="0" w:color="auto"/>
                <w:right w:val="none" w:sz="0" w:space="0" w:color="auto"/>
              </w:divBdr>
            </w:div>
            <w:div w:id="578564477">
              <w:marLeft w:val="0"/>
              <w:marRight w:val="0"/>
              <w:marTop w:val="0"/>
              <w:marBottom w:val="0"/>
              <w:divBdr>
                <w:top w:val="none" w:sz="0" w:space="0" w:color="auto"/>
                <w:left w:val="none" w:sz="0" w:space="0" w:color="auto"/>
                <w:bottom w:val="none" w:sz="0" w:space="0" w:color="auto"/>
                <w:right w:val="none" w:sz="0" w:space="0" w:color="auto"/>
              </w:divBdr>
            </w:div>
            <w:div w:id="30986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984483">
      <w:bodyDiv w:val="1"/>
      <w:marLeft w:val="0"/>
      <w:marRight w:val="0"/>
      <w:marTop w:val="0"/>
      <w:marBottom w:val="0"/>
      <w:divBdr>
        <w:top w:val="none" w:sz="0" w:space="0" w:color="auto"/>
        <w:left w:val="none" w:sz="0" w:space="0" w:color="auto"/>
        <w:bottom w:val="none" w:sz="0" w:space="0" w:color="auto"/>
        <w:right w:val="none" w:sz="0" w:space="0" w:color="auto"/>
      </w:divBdr>
      <w:divsChild>
        <w:div w:id="2005234051">
          <w:marLeft w:val="0"/>
          <w:marRight w:val="0"/>
          <w:marTop w:val="0"/>
          <w:marBottom w:val="0"/>
          <w:divBdr>
            <w:top w:val="none" w:sz="0" w:space="0" w:color="auto"/>
            <w:left w:val="none" w:sz="0" w:space="0" w:color="auto"/>
            <w:bottom w:val="none" w:sz="0" w:space="0" w:color="auto"/>
            <w:right w:val="none" w:sz="0" w:space="0" w:color="auto"/>
          </w:divBdr>
          <w:divsChild>
            <w:div w:id="551427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4491196">
      <w:bodyDiv w:val="1"/>
      <w:marLeft w:val="0"/>
      <w:marRight w:val="0"/>
      <w:marTop w:val="0"/>
      <w:marBottom w:val="0"/>
      <w:divBdr>
        <w:top w:val="none" w:sz="0" w:space="0" w:color="auto"/>
        <w:left w:val="none" w:sz="0" w:space="0" w:color="auto"/>
        <w:bottom w:val="none" w:sz="0" w:space="0" w:color="auto"/>
        <w:right w:val="none" w:sz="0" w:space="0" w:color="auto"/>
      </w:divBdr>
      <w:divsChild>
        <w:div w:id="353657375">
          <w:marLeft w:val="0"/>
          <w:marRight w:val="0"/>
          <w:marTop w:val="0"/>
          <w:marBottom w:val="0"/>
          <w:divBdr>
            <w:top w:val="none" w:sz="0" w:space="0" w:color="auto"/>
            <w:left w:val="none" w:sz="0" w:space="0" w:color="auto"/>
            <w:bottom w:val="none" w:sz="0" w:space="0" w:color="auto"/>
            <w:right w:val="none" w:sz="0" w:space="0" w:color="auto"/>
          </w:divBdr>
          <w:divsChild>
            <w:div w:id="2125146910">
              <w:marLeft w:val="0"/>
              <w:marRight w:val="0"/>
              <w:marTop w:val="0"/>
              <w:marBottom w:val="0"/>
              <w:divBdr>
                <w:top w:val="none" w:sz="0" w:space="0" w:color="auto"/>
                <w:left w:val="none" w:sz="0" w:space="0" w:color="auto"/>
                <w:bottom w:val="none" w:sz="0" w:space="0" w:color="auto"/>
                <w:right w:val="none" w:sz="0" w:space="0" w:color="auto"/>
              </w:divBdr>
            </w:div>
            <w:div w:id="977106271">
              <w:marLeft w:val="0"/>
              <w:marRight w:val="0"/>
              <w:marTop w:val="0"/>
              <w:marBottom w:val="0"/>
              <w:divBdr>
                <w:top w:val="none" w:sz="0" w:space="0" w:color="auto"/>
                <w:left w:val="none" w:sz="0" w:space="0" w:color="auto"/>
                <w:bottom w:val="none" w:sz="0" w:space="0" w:color="auto"/>
                <w:right w:val="none" w:sz="0" w:space="0" w:color="auto"/>
              </w:divBdr>
            </w:div>
            <w:div w:id="1748066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578553">
      <w:bodyDiv w:val="1"/>
      <w:marLeft w:val="0"/>
      <w:marRight w:val="0"/>
      <w:marTop w:val="0"/>
      <w:marBottom w:val="0"/>
      <w:divBdr>
        <w:top w:val="none" w:sz="0" w:space="0" w:color="auto"/>
        <w:left w:val="none" w:sz="0" w:space="0" w:color="auto"/>
        <w:bottom w:val="none" w:sz="0" w:space="0" w:color="auto"/>
        <w:right w:val="none" w:sz="0" w:space="0" w:color="auto"/>
      </w:divBdr>
      <w:divsChild>
        <w:div w:id="1707872006">
          <w:marLeft w:val="0"/>
          <w:marRight w:val="0"/>
          <w:marTop w:val="0"/>
          <w:marBottom w:val="0"/>
          <w:divBdr>
            <w:top w:val="none" w:sz="0" w:space="0" w:color="auto"/>
            <w:left w:val="none" w:sz="0" w:space="0" w:color="auto"/>
            <w:bottom w:val="none" w:sz="0" w:space="0" w:color="auto"/>
            <w:right w:val="none" w:sz="0" w:space="0" w:color="auto"/>
          </w:divBdr>
        </w:div>
        <w:div w:id="2043940924">
          <w:marLeft w:val="0"/>
          <w:marRight w:val="0"/>
          <w:marTop w:val="0"/>
          <w:marBottom w:val="0"/>
          <w:divBdr>
            <w:top w:val="none" w:sz="0" w:space="0" w:color="auto"/>
            <w:left w:val="none" w:sz="0" w:space="0" w:color="auto"/>
            <w:bottom w:val="none" w:sz="0" w:space="0" w:color="auto"/>
            <w:right w:val="none" w:sz="0" w:space="0" w:color="auto"/>
          </w:divBdr>
          <w:divsChild>
            <w:div w:id="1338265465">
              <w:marLeft w:val="0"/>
              <w:marRight w:val="0"/>
              <w:marTop w:val="0"/>
              <w:marBottom w:val="0"/>
              <w:divBdr>
                <w:top w:val="none" w:sz="0" w:space="0" w:color="auto"/>
                <w:left w:val="none" w:sz="0" w:space="0" w:color="auto"/>
                <w:bottom w:val="none" w:sz="0" w:space="0" w:color="auto"/>
                <w:right w:val="none" w:sz="0" w:space="0" w:color="auto"/>
              </w:divBdr>
            </w:div>
            <w:div w:id="1664118148">
              <w:marLeft w:val="0"/>
              <w:marRight w:val="0"/>
              <w:marTop w:val="0"/>
              <w:marBottom w:val="0"/>
              <w:divBdr>
                <w:top w:val="none" w:sz="0" w:space="0" w:color="auto"/>
                <w:left w:val="none" w:sz="0" w:space="0" w:color="auto"/>
                <w:bottom w:val="none" w:sz="0" w:space="0" w:color="auto"/>
                <w:right w:val="none" w:sz="0" w:space="0" w:color="auto"/>
              </w:divBdr>
            </w:div>
            <w:div w:id="54358079">
              <w:marLeft w:val="0"/>
              <w:marRight w:val="0"/>
              <w:marTop w:val="0"/>
              <w:marBottom w:val="0"/>
              <w:divBdr>
                <w:top w:val="none" w:sz="0" w:space="0" w:color="auto"/>
                <w:left w:val="none" w:sz="0" w:space="0" w:color="auto"/>
                <w:bottom w:val="none" w:sz="0" w:space="0" w:color="auto"/>
                <w:right w:val="none" w:sz="0" w:space="0" w:color="auto"/>
              </w:divBdr>
            </w:div>
            <w:div w:id="62145581">
              <w:marLeft w:val="0"/>
              <w:marRight w:val="0"/>
              <w:marTop w:val="0"/>
              <w:marBottom w:val="0"/>
              <w:divBdr>
                <w:top w:val="none" w:sz="0" w:space="0" w:color="auto"/>
                <w:left w:val="none" w:sz="0" w:space="0" w:color="auto"/>
                <w:bottom w:val="none" w:sz="0" w:space="0" w:color="auto"/>
                <w:right w:val="none" w:sz="0" w:space="0" w:color="auto"/>
              </w:divBdr>
            </w:div>
            <w:div w:id="2103379666">
              <w:marLeft w:val="0"/>
              <w:marRight w:val="0"/>
              <w:marTop w:val="0"/>
              <w:marBottom w:val="0"/>
              <w:divBdr>
                <w:top w:val="none" w:sz="0" w:space="0" w:color="auto"/>
                <w:left w:val="none" w:sz="0" w:space="0" w:color="auto"/>
                <w:bottom w:val="none" w:sz="0" w:space="0" w:color="auto"/>
                <w:right w:val="none" w:sz="0" w:space="0" w:color="auto"/>
              </w:divBdr>
            </w:div>
            <w:div w:id="668682205">
              <w:marLeft w:val="0"/>
              <w:marRight w:val="0"/>
              <w:marTop w:val="0"/>
              <w:marBottom w:val="0"/>
              <w:divBdr>
                <w:top w:val="none" w:sz="0" w:space="0" w:color="auto"/>
                <w:left w:val="none" w:sz="0" w:space="0" w:color="auto"/>
                <w:bottom w:val="none" w:sz="0" w:space="0" w:color="auto"/>
                <w:right w:val="none" w:sz="0" w:space="0" w:color="auto"/>
              </w:divBdr>
            </w:div>
            <w:div w:id="1953320333">
              <w:marLeft w:val="0"/>
              <w:marRight w:val="0"/>
              <w:marTop w:val="0"/>
              <w:marBottom w:val="0"/>
              <w:divBdr>
                <w:top w:val="none" w:sz="0" w:space="0" w:color="auto"/>
                <w:left w:val="none" w:sz="0" w:space="0" w:color="auto"/>
                <w:bottom w:val="none" w:sz="0" w:space="0" w:color="auto"/>
                <w:right w:val="none" w:sz="0" w:space="0" w:color="auto"/>
              </w:divBdr>
            </w:div>
            <w:div w:id="1548836658">
              <w:marLeft w:val="0"/>
              <w:marRight w:val="0"/>
              <w:marTop w:val="0"/>
              <w:marBottom w:val="0"/>
              <w:divBdr>
                <w:top w:val="none" w:sz="0" w:space="0" w:color="auto"/>
                <w:left w:val="none" w:sz="0" w:space="0" w:color="auto"/>
                <w:bottom w:val="none" w:sz="0" w:space="0" w:color="auto"/>
                <w:right w:val="none" w:sz="0" w:space="0" w:color="auto"/>
              </w:divBdr>
            </w:div>
            <w:div w:id="525758188">
              <w:marLeft w:val="0"/>
              <w:marRight w:val="0"/>
              <w:marTop w:val="0"/>
              <w:marBottom w:val="0"/>
              <w:divBdr>
                <w:top w:val="none" w:sz="0" w:space="0" w:color="auto"/>
                <w:left w:val="none" w:sz="0" w:space="0" w:color="auto"/>
                <w:bottom w:val="none" w:sz="0" w:space="0" w:color="auto"/>
                <w:right w:val="none" w:sz="0" w:space="0" w:color="auto"/>
              </w:divBdr>
            </w:div>
            <w:div w:id="267659526">
              <w:marLeft w:val="0"/>
              <w:marRight w:val="0"/>
              <w:marTop w:val="0"/>
              <w:marBottom w:val="0"/>
              <w:divBdr>
                <w:top w:val="none" w:sz="0" w:space="0" w:color="auto"/>
                <w:left w:val="none" w:sz="0" w:space="0" w:color="auto"/>
                <w:bottom w:val="none" w:sz="0" w:space="0" w:color="auto"/>
                <w:right w:val="none" w:sz="0" w:space="0" w:color="auto"/>
              </w:divBdr>
            </w:div>
            <w:div w:id="1921257886">
              <w:marLeft w:val="0"/>
              <w:marRight w:val="0"/>
              <w:marTop w:val="0"/>
              <w:marBottom w:val="0"/>
              <w:divBdr>
                <w:top w:val="none" w:sz="0" w:space="0" w:color="auto"/>
                <w:left w:val="none" w:sz="0" w:space="0" w:color="auto"/>
                <w:bottom w:val="none" w:sz="0" w:space="0" w:color="auto"/>
                <w:right w:val="none" w:sz="0" w:space="0" w:color="auto"/>
              </w:divBdr>
            </w:div>
            <w:div w:id="1777822460">
              <w:marLeft w:val="0"/>
              <w:marRight w:val="0"/>
              <w:marTop w:val="0"/>
              <w:marBottom w:val="0"/>
              <w:divBdr>
                <w:top w:val="none" w:sz="0" w:space="0" w:color="auto"/>
                <w:left w:val="none" w:sz="0" w:space="0" w:color="auto"/>
                <w:bottom w:val="none" w:sz="0" w:space="0" w:color="auto"/>
                <w:right w:val="none" w:sz="0" w:space="0" w:color="auto"/>
              </w:divBdr>
            </w:div>
            <w:div w:id="2119520312">
              <w:marLeft w:val="0"/>
              <w:marRight w:val="0"/>
              <w:marTop w:val="0"/>
              <w:marBottom w:val="0"/>
              <w:divBdr>
                <w:top w:val="none" w:sz="0" w:space="0" w:color="auto"/>
                <w:left w:val="none" w:sz="0" w:space="0" w:color="auto"/>
                <w:bottom w:val="none" w:sz="0" w:space="0" w:color="auto"/>
                <w:right w:val="none" w:sz="0" w:space="0" w:color="auto"/>
              </w:divBdr>
            </w:div>
            <w:div w:id="523790486">
              <w:marLeft w:val="0"/>
              <w:marRight w:val="0"/>
              <w:marTop w:val="0"/>
              <w:marBottom w:val="0"/>
              <w:divBdr>
                <w:top w:val="none" w:sz="0" w:space="0" w:color="auto"/>
                <w:left w:val="none" w:sz="0" w:space="0" w:color="auto"/>
                <w:bottom w:val="none" w:sz="0" w:space="0" w:color="auto"/>
                <w:right w:val="none" w:sz="0" w:space="0" w:color="auto"/>
              </w:divBdr>
            </w:div>
            <w:div w:id="1853956383">
              <w:marLeft w:val="0"/>
              <w:marRight w:val="0"/>
              <w:marTop w:val="0"/>
              <w:marBottom w:val="0"/>
              <w:divBdr>
                <w:top w:val="none" w:sz="0" w:space="0" w:color="auto"/>
                <w:left w:val="none" w:sz="0" w:space="0" w:color="auto"/>
                <w:bottom w:val="none" w:sz="0" w:space="0" w:color="auto"/>
                <w:right w:val="none" w:sz="0" w:space="0" w:color="auto"/>
              </w:divBdr>
            </w:div>
            <w:div w:id="1062367868">
              <w:marLeft w:val="0"/>
              <w:marRight w:val="0"/>
              <w:marTop w:val="0"/>
              <w:marBottom w:val="0"/>
              <w:divBdr>
                <w:top w:val="none" w:sz="0" w:space="0" w:color="auto"/>
                <w:left w:val="none" w:sz="0" w:space="0" w:color="auto"/>
                <w:bottom w:val="none" w:sz="0" w:space="0" w:color="auto"/>
                <w:right w:val="none" w:sz="0" w:space="0" w:color="auto"/>
              </w:divBdr>
            </w:div>
            <w:div w:id="780608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2903541">
      <w:bodyDiv w:val="1"/>
      <w:marLeft w:val="0"/>
      <w:marRight w:val="0"/>
      <w:marTop w:val="0"/>
      <w:marBottom w:val="0"/>
      <w:divBdr>
        <w:top w:val="none" w:sz="0" w:space="0" w:color="auto"/>
        <w:left w:val="none" w:sz="0" w:space="0" w:color="auto"/>
        <w:bottom w:val="none" w:sz="0" w:space="0" w:color="auto"/>
        <w:right w:val="none" w:sz="0" w:space="0" w:color="auto"/>
      </w:divBdr>
      <w:divsChild>
        <w:div w:id="1399207366">
          <w:marLeft w:val="0"/>
          <w:marRight w:val="0"/>
          <w:marTop w:val="0"/>
          <w:marBottom w:val="0"/>
          <w:divBdr>
            <w:top w:val="none" w:sz="0" w:space="0" w:color="auto"/>
            <w:left w:val="none" w:sz="0" w:space="0" w:color="auto"/>
            <w:bottom w:val="none" w:sz="0" w:space="0" w:color="auto"/>
            <w:right w:val="none" w:sz="0" w:space="0" w:color="auto"/>
          </w:divBdr>
          <w:divsChild>
            <w:div w:id="627588559">
              <w:marLeft w:val="0"/>
              <w:marRight w:val="0"/>
              <w:marTop w:val="0"/>
              <w:marBottom w:val="0"/>
              <w:divBdr>
                <w:top w:val="none" w:sz="0" w:space="0" w:color="auto"/>
                <w:left w:val="none" w:sz="0" w:space="0" w:color="auto"/>
                <w:bottom w:val="none" w:sz="0" w:space="0" w:color="auto"/>
                <w:right w:val="none" w:sz="0" w:space="0" w:color="auto"/>
              </w:divBdr>
            </w:div>
            <w:div w:id="114053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409324">
      <w:bodyDiv w:val="1"/>
      <w:marLeft w:val="0"/>
      <w:marRight w:val="0"/>
      <w:marTop w:val="0"/>
      <w:marBottom w:val="0"/>
      <w:divBdr>
        <w:top w:val="none" w:sz="0" w:space="0" w:color="auto"/>
        <w:left w:val="none" w:sz="0" w:space="0" w:color="auto"/>
        <w:bottom w:val="none" w:sz="0" w:space="0" w:color="auto"/>
        <w:right w:val="none" w:sz="0" w:space="0" w:color="auto"/>
      </w:divBdr>
      <w:divsChild>
        <w:div w:id="1001271206">
          <w:marLeft w:val="0"/>
          <w:marRight w:val="0"/>
          <w:marTop w:val="0"/>
          <w:marBottom w:val="0"/>
          <w:divBdr>
            <w:top w:val="none" w:sz="0" w:space="0" w:color="auto"/>
            <w:left w:val="none" w:sz="0" w:space="0" w:color="auto"/>
            <w:bottom w:val="none" w:sz="0" w:space="0" w:color="auto"/>
            <w:right w:val="none" w:sz="0" w:space="0" w:color="auto"/>
          </w:divBdr>
          <w:divsChild>
            <w:div w:id="730272824">
              <w:marLeft w:val="0"/>
              <w:marRight w:val="0"/>
              <w:marTop w:val="0"/>
              <w:marBottom w:val="0"/>
              <w:divBdr>
                <w:top w:val="none" w:sz="0" w:space="0" w:color="auto"/>
                <w:left w:val="none" w:sz="0" w:space="0" w:color="auto"/>
                <w:bottom w:val="none" w:sz="0" w:space="0" w:color="auto"/>
                <w:right w:val="none" w:sz="0" w:space="0" w:color="auto"/>
              </w:divBdr>
              <w:divsChild>
                <w:div w:id="38941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0878920">
      <w:bodyDiv w:val="1"/>
      <w:marLeft w:val="0"/>
      <w:marRight w:val="0"/>
      <w:marTop w:val="0"/>
      <w:marBottom w:val="0"/>
      <w:divBdr>
        <w:top w:val="none" w:sz="0" w:space="0" w:color="auto"/>
        <w:left w:val="none" w:sz="0" w:space="0" w:color="auto"/>
        <w:bottom w:val="none" w:sz="0" w:space="0" w:color="auto"/>
        <w:right w:val="none" w:sz="0" w:space="0" w:color="auto"/>
      </w:divBdr>
      <w:divsChild>
        <w:div w:id="1906333592">
          <w:marLeft w:val="0"/>
          <w:marRight w:val="0"/>
          <w:marTop w:val="0"/>
          <w:marBottom w:val="0"/>
          <w:divBdr>
            <w:top w:val="none" w:sz="0" w:space="0" w:color="auto"/>
            <w:left w:val="none" w:sz="0" w:space="0" w:color="auto"/>
            <w:bottom w:val="none" w:sz="0" w:space="0" w:color="auto"/>
            <w:right w:val="none" w:sz="0" w:space="0" w:color="auto"/>
          </w:divBdr>
          <w:divsChild>
            <w:div w:id="1695644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undesnetzagentur.de/SharedDocs/A_Z_Glossar/N/Netzbetreiber%20(Energie).html;jsessionid=66F7CCF3DFD4004E24EE7FB3F6868B58?nn=1020082"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bundesnetzagentur.de/DE/Vportal/Energie/Vertragsarten/Sondervertrag/start.html;jsessionid=66F7CCF3DFD4004E24EE7FB3F6868B58" TargetMode="External"/><Relationship Id="rId12" Type="http://schemas.openxmlformats.org/officeDocument/2006/relationships/hyperlink" Target="https://www.bundesnetzagentur.de/DE/Vportal/Energie/Vertragsarten/Grundversorgung/start.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undesnetzagentur.de/DE/Vportal/Energie/Vertragsarten/Grundversorgung/start.html;jsessionid=66F7CCF3DFD4004E24EE7FB3F6868B58" TargetMode="External"/><Relationship Id="rId11" Type="http://schemas.openxmlformats.org/officeDocument/2006/relationships/hyperlink" Target="https://www.bundesnetzagentur.de/SharedDocs/A_Z_Glossar/M/Marktlokation.html?nn=267052" TargetMode="External"/><Relationship Id="rId5" Type="http://schemas.openxmlformats.org/officeDocument/2006/relationships/hyperlink" Target="https://www.bundesnetzagentur.de/DE/Vportal/Energie/Metering/start.html;jsessionid=66F7CCF3DFD4004E24EE7FB3F6868B58" TargetMode="External"/><Relationship Id="rId10" Type="http://schemas.openxmlformats.org/officeDocument/2006/relationships/hyperlink" Target="http://www.gesetze-im-internet.de/enwg_2005/__41b.html" TargetMode="External"/><Relationship Id="rId4" Type="http://schemas.openxmlformats.org/officeDocument/2006/relationships/webSettings" Target="webSettings.xml"/><Relationship Id="rId9" Type="http://schemas.openxmlformats.org/officeDocument/2006/relationships/hyperlink" Target="https://www.bundesnetzagentur.de/SharedDocs/A_Z_Glossar/M/Messstellenbetreiber_grundzustaendig.html;jsessionid=66F7CCF3DFD4004E24EE7FB3F6868B58?nn=1020082" TargetMode="Externa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1118</Words>
  <Characters>7047</Characters>
  <Application>Microsoft Office Word</Application>
  <DocSecurity>0</DocSecurity>
  <Lines>58</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Günter Hinrichs</dc:creator>
  <cp:keywords/>
  <dc:description/>
  <cp:lastModifiedBy>Günter Hinrichs</cp:lastModifiedBy>
  <cp:revision>3</cp:revision>
  <dcterms:created xsi:type="dcterms:W3CDTF">2024-03-08T09:01:00Z</dcterms:created>
  <dcterms:modified xsi:type="dcterms:W3CDTF">2024-03-08T09:02:00Z</dcterms:modified>
</cp:coreProperties>
</file>