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A991" w14:textId="4394E97D" w:rsidR="0031061E" w:rsidRPr="0031061E" w:rsidRDefault="0031061E">
      <w:pPr>
        <w:rPr>
          <w:rStyle w:val="hgkelc"/>
        </w:rPr>
      </w:pPr>
      <w:r w:rsidRPr="0031061E">
        <w:rPr>
          <w:rStyle w:val="hgkelc"/>
        </w:rPr>
        <w:t>B3-UV3 – Was beinhalten Netzentgelte</w:t>
      </w:r>
      <w:r w:rsidRPr="0031061E">
        <w:rPr>
          <w:rStyle w:val="hgkelc"/>
        </w:rPr>
        <w:tab/>
      </w:r>
      <w:r w:rsidRPr="0031061E">
        <w:rPr>
          <w:rStyle w:val="hgkelc"/>
        </w:rPr>
        <w:tab/>
        <w:t>11.10.2025</w:t>
      </w:r>
    </w:p>
    <w:p w14:paraId="35AFE59C" w14:textId="0577986E" w:rsidR="0048163B" w:rsidRPr="0048163B" w:rsidRDefault="00FB1888">
      <w:pPr>
        <w:rPr>
          <w:rStyle w:val="hgkelc"/>
          <w:b/>
          <w:bCs/>
          <w:sz w:val="32"/>
          <w:szCs w:val="32"/>
        </w:rPr>
      </w:pPr>
      <w:r>
        <w:rPr>
          <w:rStyle w:val="hgkelc"/>
          <w:b/>
          <w:bCs/>
          <w:sz w:val="32"/>
          <w:szCs w:val="32"/>
        </w:rPr>
        <w:t xml:space="preserve">Was beinhalten </w:t>
      </w:r>
      <w:r w:rsidR="0048163B" w:rsidRPr="0048163B">
        <w:rPr>
          <w:rStyle w:val="hgkelc"/>
          <w:b/>
          <w:bCs/>
          <w:sz w:val="32"/>
          <w:szCs w:val="32"/>
        </w:rPr>
        <w:t>Netzentgelte</w:t>
      </w:r>
    </w:p>
    <w:p w14:paraId="38085B1A" w14:textId="77777777" w:rsidR="005A615F" w:rsidRDefault="00894995">
      <w:pPr>
        <w:rPr>
          <w:rStyle w:val="hgkelc"/>
        </w:rPr>
      </w:pPr>
      <w:r>
        <w:rPr>
          <w:rStyle w:val="hgkelc"/>
        </w:rPr>
        <w:t xml:space="preserve">Die Netzbetreiber haben gemäß § 20 Abs. 1 EnWG zum </w:t>
      </w:r>
      <w:r>
        <w:rPr>
          <w:rStyle w:val="hgkelc"/>
          <w:b/>
          <w:bCs/>
        </w:rPr>
        <w:t>15. Oktober eines Jahres</w:t>
      </w:r>
      <w:r>
        <w:rPr>
          <w:rStyle w:val="hgkelc"/>
        </w:rPr>
        <w:t xml:space="preserve"> (vorläufige) Netzentgelte zu veröffentlichen.</w:t>
      </w:r>
    </w:p>
    <w:p w14:paraId="339BCE96" w14:textId="77777777" w:rsidR="00894995" w:rsidRDefault="00894995">
      <w:pPr>
        <w:rPr>
          <w:rStyle w:val="hgkelc"/>
        </w:rPr>
      </w:pPr>
      <w:r>
        <w:rPr>
          <w:rStyle w:val="hgkelc"/>
        </w:rPr>
        <w:t xml:space="preserve">Das </w:t>
      </w:r>
      <w:r>
        <w:rPr>
          <w:rStyle w:val="hgkelc"/>
          <w:b/>
          <w:bCs/>
        </w:rPr>
        <w:t>Netzentgelt</w:t>
      </w:r>
      <w:r>
        <w:rPr>
          <w:rStyle w:val="hgkelc"/>
        </w:rPr>
        <w:t xml:space="preserve"> setzt sich aus einem Leistungs- und einem Arbeitspreis zusammen. Der Leistungspreis (LP) wird anhand der Leistung Ihres Haushaltes in Kilowatt (kW) berechnet. Der Arbeitspreis (AP) dagegen auf Basis Ihres Stromverbrauchs in Kilowattstunden (kWh). Zusammen ergeben Sie die </w:t>
      </w:r>
      <w:r>
        <w:rPr>
          <w:rStyle w:val="hgkelc"/>
          <w:b/>
          <w:bCs/>
        </w:rPr>
        <w:t>Netznutzungsentgelte</w:t>
      </w:r>
      <w:r>
        <w:rPr>
          <w:rStyle w:val="hgkelc"/>
        </w:rPr>
        <w:t>.</w:t>
      </w:r>
    </w:p>
    <w:p w14:paraId="7B5117AC" w14:textId="77777777" w:rsidR="00894995" w:rsidRPr="00894995" w:rsidRDefault="00894995" w:rsidP="0089499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 xml:space="preserve">Netzentgelte oder Netznutzungsentgelte sind ein wesentlicher Bestandteil des </w:t>
      </w:r>
      <w:hyperlink r:id="rId5" w:history="1">
        <w:r w:rsidRPr="00894995">
          <w:rPr>
            <w:rFonts w:ascii="Times New Roman" w:eastAsia="Times New Roman" w:hAnsi="Times New Roman" w:cs="Times New Roman"/>
            <w:color w:val="0000FF"/>
            <w:kern w:val="0"/>
            <w:sz w:val="24"/>
            <w:szCs w:val="24"/>
            <w:u w:val="single"/>
            <w:lang w:eastAsia="de-DE"/>
            <w14:ligatures w14:val="none"/>
          </w:rPr>
          <w:t>Strompreises</w:t>
        </w:r>
      </w:hyperlink>
      <w:r w:rsidRPr="00894995">
        <w:rPr>
          <w:rFonts w:ascii="Times New Roman" w:eastAsia="Times New Roman" w:hAnsi="Times New Roman" w:cs="Times New Roman"/>
          <w:kern w:val="0"/>
          <w:sz w:val="24"/>
          <w:szCs w:val="24"/>
          <w:lang w:eastAsia="de-DE"/>
          <w14:ligatures w14:val="none"/>
        </w:rPr>
        <w:t xml:space="preserve">. Sie werden von den Netzbetreibern für die </w:t>
      </w:r>
      <w:r w:rsidRPr="00894995">
        <w:rPr>
          <w:rFonts w:ascii="Times New Roman" w:eastAsia="Times New Roman" w:hAnsi="Times New Roman" w:cs="Times New Roman"/>
          <w:b/>
          <w:bCs/>
          <w:kern w:val="0"/>
          <w:sz w:val="24"/>
          <w:szCs w:val="24"/>
          <w:lang w:eastAsia="de-DE"/>
          <w14:ligatures w14:val="none"/>
        </w:rPr>
        <w:t>Nutzung der Stromnetze</w:t>
      </w:r>
      <w:r w:rsidRPr="00894995">
        <w:rPr>
          <w:rFonts w:ascii="Times New Roman" w:eastAsia="Times New Roman" w:hAnsi="Times New Roman" w:cs="Times New Roman"/>
          <w:kern w:val="0"/>
          <w:sz w:val="24"/>
          <w:szCs w:val="24"/>
          <w:lang w:eastAsia="de-DE"/>
          <w14:ligatures w14:val="none"/>
        </w:rPr>
        <w:t xml:space="preserve"> im Rahmen des </w:t>
      </w:r>
      <w:r w:rsidRPr="00894995">
        <w:rPr>
          <w:rFonts w:ascii="Times New Roman" w:eastAsia="Times New Roman" w:hAnsi="Times New Roman" w:cs="Times New Roman"/>
          <w:b/>
          <w:bCs/>
          <w:kern w:val="0"/>
          <w:sz w:val="24"/>
          <w:szCs w:val="24"/>
          <w:lang w:eastAsia="de-DE"/>
          <w14:ligatures w14:val="none"/>
        </w:rPr>
        <w:t xml:space="preserve">Stromtransports </w:t>
      </w:r>
      <w:r w:rsidRPr="00894995">
        <w:rPr>
          <w:rFonts w:ascii="Times New Roman" w:eastAsia="Times New Roman" w:hAnsi="Times New Roman" w:cs="Times New Roman"/>
          <w:kern w:val="0"/>
          <w:sz w:val="24"/>
          <w:szCs w:val="24"/>
          <w:lang w:eastAsia="de-DE"/>
          <w14:ligatures w14:val="none"/>
        </w:rPr>
        <w:t>erhoben. Es gibt vier große Übertragungsnetzbetreiber, die den Strom innerhalb Deutschlands im Hochspannungsnetz über große Strecken transportieren: TenneT TSO, 50Hertz Transmission, Amprion und TransnetBW.</w:t>
      </w:r>
    </w:p>
    <w:p w14:paraId="52AD54B7" w14:textId="78E9BCD2" w:rsidR="00894995" w:rsidRPr="00894995" w:rsidRDefault="00845A52" w:rsidP="0089499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45A52">
        <w:rPr>
          <w:rFonts w:ascii="Times New Roman" w:eastAsia="Times New Roman" w:hAnsi="Times New Roman" w:cs="Times New Roman"/>
          <w:kern w:val="0"/>
          <w:sz w:val="24"/>
          <w:szCs w:val="24"/>
          <w:lang w:eastAsia="de-DE"/>
          <w14:ligatures w14:val="none"/>
        </w:rPr>
        <w:t>Die</w:t>
      </w:r>
      <w:r w:rsidR="00894995" w:rsidRPr="00894995">
        <w:rPr>
          <w:rFonts w:ascii="Times New Roman" w:eastAsia="Times New Roman" w:hAnsi="Times New Roman" w:cs="Times New Roman"/>
          <w:kern w:val="0"/>
          <w:sz w:val="24"/>
          <w:szCs w:val="24"/>
          <w:lang w:eastAsia="de-DE"/>
          <w14:ligatures w14:val="none"/>
        </w:rPr>
        <w:t xml:space="preserve"> Höhe des Netzentgelts h</w:t>
      </w:r>
      <w:r>
        <w:rPr>
          <w:rFonts w:ascii="Times New Roman" w:eastAsia="Times New Roman" w:hAnsi="Times New Roman" w:cs="Times New Roman"/>
          <w:kern w:val="0"/>
          <w:sz w:val="24"/>
          <w:szCs w:val="24"/>
          <w:lang w:eastAsia="de-DE"/>
          <w14:ligatures w14:val="none"/>
        </w:rPr>
        <w:t>ä</w:t>
      </w:r>
      <w:r w:rsidR="00894995" w:rsidRPr="00894995">
        <w:rPr>
          <w:rFonts w:ascii="Times New Roman" w:eastAsia="Times New Roman" w:hAnsi="Times New Roman" w:cs="Times New Roman"/>
          <w:kern w:val="0"/>
          <w:sz w:val="24"/>
          <w:szCs w:val="24"/>
          <w:lang w:eastAsia="de-DE"/>
          <w14:ligatures w14:val="none"/>
        </w:rPr>
        <w:t>ngen von verschiedenen Faktoren ab:</w:t>
      </w:r>
    </w:p>
    <w:p w14:paraId="5E97DFF9" w14:textId="77777777" w:rsidR="00894995" w:rsidRPr="00894995" w:rsidRDefault="00894995" w:rsidP="008949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Netzauslastung: In Städten und Ballungsgebieten lagen Netzentgelte grundsätzlich über denen in ländlichen Gebieten.</w:t>
      </w:r>
    </w:p>
    <w:p w14:paraId="03783817" w14:textId="77777777" w:rsidR="00894995" w:rsidRPr="00894995" w:rsidRDefault="00894995" w:rsidP="008949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Erzeugungs- und Verbrauchsschwerpunkte: In Norddeutschland wird viel Windenergie produziert, die in alle Ecken des Landes transportiert werden muss. Verbrauchsschwerpunkte liegen eher im Süden und Westen Deutschlands.</w:t>
      </w:r>
    </w:p>
    <w:p w14:paraId="360C7BA9" w14:textId="77777777" w:rsidR="00894995" w:rsidRPr="00894995" w:rsidRDefault="00894995" w:rsidP="008949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Kosten für den Netzausbau</w:t>
      </w:r>
    </w:p>
    <w:p w14:paraId="17F0C9CE" w14:textId="77777777" w:rsidR="00894995" w:rsidRPr="00894995" w:rsidRDefault="00894995" w:rsidP="008949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Kosten für Sicherung der Versorgungssicherheit</w:t>
      </w:r>
    </w:p>
    <w:p w14:paraId="0B7A9B49" w14:textId="77777777" w:rsidR="00894995" w:rsidRPr="00894995" w:rsidRDefault="00894995" w:rsidP="008949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Alter der Netze und Instandhaltungskosten</w:t>
      </w:r>
    </w:p>
    <w:p w14:paraId="79A402E0" w14:textId="77777777" w:rsidR="00894995" w:rsidRPr="00894995" w:rsidRDefault="00894995" w:rsidP="008949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94995">
        <w:rPr>
          <w:rFonts w:ascii="Times New Roman" w:eastAsia="Times New Roman" w:hAnsi="Times New Roman" w:cs="Times New Roman"/>
          <w:kern w:val="0"/>
          <w:sz w:val="24"/>
          <w:szCs w:val="24"/>
          <w:lang w:eastAsia="de-DE"/>
          <w14:ligatures w14:val="none"/>
        </w:rPr>
        <w:t>Integrationskosten für erneuerbare Energien</w:t>
      </w:r>
    </w:p>
    <w:p w14:paraId="4436F764" w14:textId="394F582F" w:rsidR="00894995" w:rsidRPr="00894995" w:rsidRDefault="00845A52" w:rsidP="00845A5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Diese regional unterschiedlichen Kosten werden zusammengefasst und gleichmäßig verteilt. Zu einem</w:t>
      </w:r>
      <w:r w:rsidR="00894995" w:rsidRPr="00894995">
        <w:rPr>
          <w:rFonts w:ascii="Times New Roman" w:eastAsia="Times New Roman" w:hAnsi="Times New Roman" w:cs="Times New Roman"/>
          <w:kern w:val="0"/>
          <w:sz w:val="24"/>
          <w:szCs w:val="24"/>
          <w:lang w:eastAsia="de-DE"/>
          <w14:ligatures w14:val="none"/>
        </w:rPr>
        <w:t xml:space="preserve"> einheitliche</w:t>
      </w:r>
      <w:r>
        <w:rPr>
          <w:rFonts w:ascii="Times New Roman" w:eastAsia="Times New Roman" w:hAnsi="Times New Roman" w:cs="Times New Roman"/>
          <w:kern w:val="0"/>
          <w:sz w:val="24"/>
          <w:szCs w:val="24"/>
          <w:lang w:eastAsia="de-DE"/>
          <w14:ligatures w14:val="none"/>
        </w:rPr>
        <w:t>n</w:t>
      </w:r>
      <w:r w:rsidR="00894995" w:rsidRPr="00894995">
        <w:rPr>
          <w:rFonts w:ascii="Times New Roman" w:eastAsia="Times New Roman" w:hAnsi="Times New Roman" w:cs="Times New Roman"/>
          <w:kern w:val="0"/>
          <w:sz w:val="24"/>
          <w:szCs w:val="24"/>
          <w:lang w:eastAsia="de-DE"/>
          <w14:ligatures w14:val="none"/>
        </w:rPr>
        <w:t xml:space="preserve"> Netznutzungsentgelt</w:t>
      </w:r>
      <w:r>
        <w:rPr>
          <w:rFonts w:ascii="Times New Roman" w:eastAsia="Times New Roman" w:hAnsi="Times New Roman" w:cs="Times New Roman"/>
          <w:kern w:val="0"/>
          <w:sz w:val="24"/>
          <w:szCs w:val="24"/>
          <w:lang w:eastAsia="de-DE"/>
          <w14:ligatures w14:val="none"/>
        </w:rPr>
        <w:t xml:space="preserve"> in ct/kWh.</w:t>
      </w:r>
      <w:r w:rsidR="00894995" w:rsidRPr="00894995">
        <w:rPr>
          <w:rFonts w:ascii="Times New Roman" w:eastAsia="Times New Roman" w:hAnsi="Times New Roman" w:cs="Times New Roman"/>
          <w:kern w:val="0"/>
          <w:sz w:val="24"/>
          <w:szCs w:val="24"/>
          <w:lang w:eastAsia="de-DE"/>
          <w14:ligatures w14:val="none"/>
        </w:rPr>
        <w:t xml:space="preserve">. </w:t>
      </w:r>
    </w:p>
    <w:p w14:paraId="0BBD966A" w14:textId="77777777" w:rsidR="00894995" w:rsidRDefault="00894995"/>
    <w:sectPr w:rsidR="008949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5610"/>
    <w:multiLevelType w:val="multilevel"/>
    <w:tmpl w:val="EDB4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59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95"/>
    <w:rsid w:val="0031061E"/>
    <w:rsid w:val="0048163B"/>
    <w:rsid w:val="005A615F"/>
    <w:rsid w:val="00845A52"/>
    <w:rsid w:val="00894995"/>
    <w:rsid w:val="008A731A"/>
    <w:rsid w:val="0093258A"/>
    <w:rsid w:val="00994CFD"/>
    <w:rsid w:val="00FB18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1AA4"/>
  <w15:chartTrackingRefBased/>
  <w15:docId w15:val="{BB36B1BD-1205-4AC5-9E83-F11CB3A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89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chselpilot.com/magazin/strom/strompreisanalys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4</cp:revision>
  <dcterms:created xsi:type="dcterms:W3CDTF">2023-08-15T07:53:00Z</dcterms:created>
  <dcterms:modified xsi:type="dcterms:W3CDTF">2025-11-17T13:57:00Z</dcterms:modified>
</cp:coreProperties>
</file>