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AE24" w14:textId="36BCD3BB" w:rsidR="00A72F77" w:rsidRPr="00A72F77" w:rsidRDefault="00A72F77" w:rsidP="00FC416F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de-DE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C4 - </w:t>
      </w:r>
      <w:r w:rsidRPr="00A72F77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Jahresabrechnung kommt nicht</w:t>
      </w:r>
      <w:r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ab/>
      </w:r>
      <w:r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ab/>
      </w:r>
      <w:r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ab/>
      </w:r>
      <w:r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ab/>
      </w:r>
      <w:r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ab/>
        <w:t>BezE - 08.11.2022</w:t>
      </w:r>
      <w:r w:rsidRPr="00A72F77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 </w:t>
      </w:r>
    </w:p>
    <w:p w14:paraId="104FC03E" w14:textId="474ABAC8" w:rsidR="00A72F77" w:rsidRPr="00A72F77" w:rsidRDefault="00A72F77" w:rsidP="00FC416F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C00000"/>
          <w:kern w:val="36"/>
          <w:sz w:val="44"/>
          <w:szCs w:val="44"/>
          <w:lang w:eastAsia="de-DE"/>
        </w:rPr>
      </w:pPr>
      <w:r w:rsidRPr="00A72F77">
        <w:rPr>
          <w:rFonts w:eastAsia="Times New Roman" w:cstheme="minorHAnsi"/>
          <w:b/>
          <w:bCs/>
          <w:color w:val="C00000"/>
          <w:kern w:val="36"/>
          <w:sz w:val="44"/>
          <w:szCs w:val="44"/>
          <w:lang w:eastAsia="de-DE"/>
        </w:rPr>
        <w:t>Jahresabrechnung kommt nicht</w:t>
      </w:r>
    </w:p>
    <w:p w14:paraId="3206102A" w14:textId="7C64C473" w:rsidR="00FC416F" w:rsidRPr="00A72F77" w:rsidRDefault="0078341E" w:rsidP="00FC416F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lang w:eastAsia="de-DE"/>
        </w:rPr>
      </w:pPr>
      <w:r w:rsidRPr="00A72F77">
        <w:rPr>
          <w:rFonts w:eastAsia="Times New Roman" w:cstheme="minorHAnsi"/>
          <w:kern w:val="36"/>
          <w:lang w:eastAsia="de-DE"/>
        </w:rPr>
        <w:t>Immer wieder wird</w:t>
      </w:r>
      <w:r w:rsidR="00D37550" w:rsidRPr="00A72F77">
        <w:rPr>
          <w:rFonts w:eastAsia="Times New Roman" w:cstheme="minorHAnsi"/>
          <w:kern w:val="36"/>
          <w:lang w:eastAsia="de-DE"/>
        </w:rPr>
        <w:t xml:space="preserve"> </w:t>
      </w:r>
      <w:r w:rsidRPr="00A72F77">
        <w:rPr>
          <w:rFonts w:eastAsia="Times New Roman" w:cstheme="minorHAnsi"/>
          <w:kern w:val="36"/>
          <w:lang w:eastAsia="de-DE"/>
        </w:rPr>
        <w:t xml:space="preserve">von </w:t>
      </w:r>
      <w:r w:rsidR="00D37550" w:rsidRPr="00A72F77">
        <w:rPr>
          <w:rFonts w:eastAsia="Times New Roman" w:cstheme="minorHAnsi"/>
          <w:kern w:val="36"/>
          <w:lang w:eastAsia="de-DE"/>
        </w:rPr>
        <w:t>der Verbraucherzentrale</w:t>
      </w:r>
      <w:r w:rsidR="00D37550" w:rsidRPr="00A72F77">
        <w:rPr>
          <w:rFonts w:eastAsia="Times New Roman" w:cstheme="minorHAnsi"/>
          <w:b/>
          <w:bCs/>
          <w:kern w:val="36"/>
          <w:lang w:eastAsia="de-DE"/>
        </w:rPr>
        <w:t xml:space="preserve"> </w:t>
      </w:r>
      <w:r w:rsidRPr="00A72F77">
        <w:rPr>
          <w:rFonts w:eastAsia="Times New Roman" w:cstheme="minorHAnsi"/>
          <w:kern w:val="36"/>
          <w:lang w:eastAsia="de-DE"/>
        </w:rPr>
        <w:t>und anderen Institutionen</w:t>
      </w:r>
      <w:r w:rsidR="00FC416F" w:rsidRPr="00A72F77">
        <w:rPr>
          <w:rFonts w:eastAsia="Times New Roman" w:cstheme="minorHAnsi"/>
          <w:kern w:val="36"/>
          <w:lang w:eastAsia="de-DE"/>
        </w:rPr>
        <w:t xml:space="preserve"> aufgezeigt, dass</w:t>
      </w:r>
      <w:r w:rsidR="00FC416F" w:rsidRPr="00A72F77">
        <w:rPr>
          <w:rFonts w:eastAsia="Times New Roman" w:cstheme="minorHAnsi"/>
          <w:lang w:eastAsia="de-DE"/>
        </w:rPr>
        <w:t xml:space="preserve"> die Energieanbieter Schlussrechnungen und Auszahlung von Guthaben zu einem erheblichen Teil verzögern. </w:t>
      </w:r>
      <w:r w:rsidRPr="00A72F77">
        <w:rPr>
          <w:rFonts w:eastAsia="Times New Roman" w:cstheme="minorHAnsi"/>
          <w:lang w:eastAsia="de-DE"/>
        </w:rPr>
        <w:br/>
      </w:r>
      <w:r w:rsidR="00D37550" w:rsidRPr="00A72F77">
        <w:rPr>
          <w:rFonts w:eastAsia="Times New Roman" w:cstheme="minorHAnsi"/>
          <w:lang w:eastAsia="de-DE"/>
        </w:rPr>
        <w:t>M</w:t>
      </w:r>
      <w:r w:rsidR="00FC416F" w:rsidRPr="00A72F77">
        <w:rPr>
          <w:rFonts w:eastAsia="Times New Roman" w:cstheme="minorHAnsi"/>
          <w:lang w:eastAsia="de-DE"/>
        </w:rPr>
        <w:t>in</w:t>
      </w:r>
      <w:r w:rsidR="00A72F77" w:rsidRPr="00A72F77">
        <w:rPr>
          <w:rFonts w:eastAsia="Times New Roman" w:cstheme="minorHAnsi"/>
          <w:lang w:eastAsia="de-DE"/>
        </w:rPr>
        <w:t>destens</w:t>
      </w:r>
      <w:r w:rsidR="00FC416F" w:rsidRPr="00A72F77">
        <w:rPr>
          <w:rFonts w:eastAsia="Times New Roman" w:cstheme="minorHAnsi"/>
          <w:lang w:eastAsia="de-DE"/>
        </w:rPr>
        <w:t xml:space="preserve"> zwei Millionen Haushalte </w:t>
      </w:r>
      <w:r w:rsidR="00D37550" w:rsidRPr="00A72F77">
        <w:rPr>
          <w:rFonts w:eastAsia="Times New Roman" w:cstheme="minorHAnsi"/>
          <w:lang w:eastAsia="de-DE"/>
        </w:rPr>
        <w:t xml:space="preserve">haben </w:t>
      </w:r>
      <w:r w:rsidR="00FC416F" w:rsidRPr="00A72F77">
        <w:rPr>
          <w:rFonts w:eastAsia="Times New Roman" w:cstheme="minorHAnsi"/>
          <w:lang w:eastAsia="de-DE"/>
        </w:rPr>
        <w:t xml:space="preserve">ihre letzte Jahres- </w:t>
      </w:r>
      <w:r w:rsidRPr="00A72F77">
        <w:rPr>
          <w:rFonts w:eastAsia="Times New Roman" w:cstheme="minorHAnsi"/>
          <w:lang w:eastAsia="de-DE"/>
        </w:rPr>
        <w:t>bzw.</w:t>
      </w:r>
      <w:r w:rsidR="00FC416F" w:rsidRPr="00A72F77">
        <w:rPr>
          <w:rFonts w:eastAsia="Times New Roman" w:cstheme="minorHAnsi"/>
          <w:lang w:eastAsia="de-DE"/>
        </w:rPr>
        <w:t xml:space="preserve"> Schlussrechnung nicht innerhalb der gesetzlichen Frist von sechs Wochen erhalten. Die meisten erwarteten eine Gutschrift.</w:t>
      </w:r>
    </w:p>
    <w:p w14:paraId="682B306A" w14:textId="77777777" w:rsidR="00E32D42" w:rsidRPr="00A72F77" w:rsidRDefault="00FC416F" w:rsidP="00FC416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de-DE"/>
        </w:rPr>
      </w:pPr>
      <w:r w:rsidRPr="00A72F77">
        <w:rPr>
          <w:rFonts w:eastAsia="Times New Roman" w:cstheme="minorHAnsi"/>
          <w:b/>
          <w:bCs/>
          <w:sz w:val="28"/>
          <w:szCs w:val="28"/>
          <w:lang w:eastAsia="de-DE"/>
        </w:rPr>
        <w:t xml:space="preserve">Die Bezahlbare Energie </w:t>
      </w:r>
      <w:r w:rsidR="00E32D42" w:rsidRPr="00A72F77">
        <w:rPr>
          <w:rFonts w:eastAsia="Times New Roman" w:cstheme="minorHAnsi"/>
          <w:b/>
          <w:bCs/>
          <w:sz w:val="28"/>
          <w:szCs w:val="28"/>
          <w:lang w:eastAsia="de-DE"/>
        </w:rPr>
        <w:t>kennt diese Problematik</w:t>
      </w:r>
    </w:p>
    <w:p w14:paraId="5D3F089C" w14:textId="19B6AAB9" w:rsidR="00FC416F" w:rsidRPr="00A72F77" w:rsidRDefault="00FC416F" w:rsidP="00E32D42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</w:pPr>
      <w:r w:rsidRPr="00A72F77"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  <w:t>Energieversorger spielen auf Zeit</w:t>
      </w:r>
    </w:p>
    <w:p w14:paraId="563A3CE2" w14:textId="7582E940" w:rsidR="00FC416F" w:rsidRPr="00A72F77" w:rsidRDefault="00E32D42" w:rsidP="00A72F77">
      <w:pPr>
        <w:spacing w:before="100" w:beforeAutospacing="1" w:after="100" w:afterAutospacing="1" w:line="240" w:lineRule="auto"/>
        <w:ind w:left="360"/>
        <w:rPr>
          <w:rFonts w:eastAsia="Times New Roman" w:cstheme="minorHAnsi"/>
          <w:lang w:eastAsia="de-DE"/>
        </w:rPr>
      </w:pPr>
      <w:r w:rsidRPr="00A72F77">
        <w:rPr>
          <w:rFonts w:eastAsia="Times New Roman" w:cstheme="minorHAnsi"/>
          <w:lang w:eastAsia="de-DE"/>
        </w:rPr>
        <w:t>Die gesetzlich vorgegebene Bearbeitungszeit von max. 6 Wochen</w:t>
      </w:r>
      <w:r w:rsidR="001A6556" w:rsidRPr="00A72F77">
        <w:rPr>
          <w:rFonts w:eastAsia="Times New Roman" w:cstheme="minorHAnsi"/>
          <w:lang w:eastAsia="de-DE"/>
        </w:rPr>
        <w:t xml:space="preserve"> (§ 40 Abs. 4 Energiewirtschaftsgesetz (EnWG) </w:t>
      </w:r>
      <w:r w:rsidRPr="00A72F77">
        <w:rPr>
          <w:rFonts w:eastAsia="Times New Roman" w:cstheme="minorHAnsi"/>
          <w:lang w:eastAsia="de-DE"/>
        </w:rPr>
        <w:t xml:space="preserve">wird </w:t>
      </w:r>
      <w:r w:rsidR="001A6556" w:rsidRPr="00A72F77">
        <w:rPr>
          <w:rFonts w:eastAsia="Times New Roman" w:cstheme="minorHAnsi"/>
          <w:lang w:eastAsia="de-DE"/>
        </w:rPr>
        <w:t xml:space="preserve">teilweise oder ganz </w:t>
      </w:r>
      <w:r w:rsidRPr="00A72F77">
        <w:rPr>
          <w:rFonts w:eastAsia="Times New Roman" w:cstheme="minorHAnsi"/>
          <w:lang w:eastAsia="de-DE"/>
        </w:rPr>
        <w:t>ausgenutzt. Zwischenzeitliche Anrufe führen meistens zu keinem positiven Resultat.</w:t>
      </w:r>
      <w:r w:rsidR="00FC416F" w:rsidRPr="00A72F77">
        <w:rPr>
          <w:rFonts w:eastAsia="Times New Roman" w:cstheme="minorHAnsi"/>
          <w:lang w:eastAsia="de-DE"/>
        </w:rPr>
        <w:t xml:space="preserve"> </w:t>
      </w:r>
    </w:p>
    <w:p w14:paraId="1F99C12C" w14:textId="4540B023" w:rsidR="00E32D42" w:rsidRPr="00A72F77" w:rsidRDefault="00E32D42" w:rsidP="00903D2A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A72F77">
        <w:rPr>
          <w:rFonts w:eastAsia="Times New Roman" w:cstheme="minorHAnsi"/>
          <w:b/>
          <w:bCs/>
          <w:sz w:val="24"/>
          <w:szCs w:val="24"/>
          <w:lang w:eastAsia="de-DE"/>
        </w:rPr>
        <w:t>Was kann der Kunde tun</w:t>
      </w:r>
      <w:r w:rsidR="00A72F77" w:rsidRPr="00A72F77">
        <w:rPr>
          <w:rFonts w:eastAsia="Times New Roman" w:cstheme="minorHAnsi"/>
          <w:b/>
          <w:bCs/>
          <w:sz w:val="24"/>
          <w:szCs w:val="24"/>
          <w:lang w:eastAsia="de-DE"/>
        </w:rPr>
        <w:t>,</w:t>
      </w:r>
      <w:r w:rsidR="00903D2A" w:rsidRPr="00A72F77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um </w:t>
      </w:r>
      <w:r w:rsidR="00A72F77" w:rsidRPr="00A72F77">
        <w:rPr>
          <w:rFonts w:eastAsia="Times New Roman" w:cstheme="minorHAnsi"/>
          <w:b/>
          <w:bCs/>
          <w:sz w:val="24"/>
          <w:szCs w:val="24"/>
          <w:lang w:eastAsia="de-DE"/>
        </w:rPr>
        <w:t xml:space="preserve">den </w:t>
      </w:r>
      <w:r w:rsidR="00903D2A" w:rsidRPr="00A72F77">
        <w:rPr>
          <w:rFonts w:eastAsia="Times New Roman" w:cstheme="minorHAnsi"/>
          <w:b/>
          <w:bCs/>
          <w:sz w:val="24"/>
          <w:szCs w:val="24"/>
          <w:lang w:eastAsia="de-DE"/>
        </w:rPr>
        <w:t>Problemen aus dem Weg zu gehen</w:t>
      </w:r>
      <w:r w:rsidR="00D33C8E" w:rsidRPr="00A72F77">
        <w:rPr>
          <w:rFonts w:eastAsia="Times New Roman" w:cstheme="minorHAnsi"/>
          <w:b/>
          <w:bCs/>
          <w:sz w:val="24"/>
          <w:szCs w:val="24"/>
          <w:lang w:eastAsia="de-DE"/>
        </w:rPr>
        <w:t>?</w:t>
      </w:r>
      <w:r w:rsidR="00D33C8E" w:rsidRPr="00A72F77">
        <w:rPr>
          <w:rFonts w:eastAsia="Times New Roman" w:cstheme="minorHAnsi"/>
          <w:sz w:val="24"/>
          <w:szCs w:val="24"/>
          <w:lang w:eastAsia="de-DE"/>
        </w:rPr>
        <w:br/>
      </w:r>
      <w:r w:rsidR="00D33C8E" w:rsidRPr="00A72F77">
        <w:rPr>
          <w:rFonts w:eastAsia="Times New Roman" w:cstheme="minorHAnsi"/>
          <w:u w:val="single"/>
          <w:lang w:eastAsia="de-DE"/>
        </w:rPr>
        <w:t>Beim Vertragsabschluss:</w:t>
      </w:r>
      <w:r w:rsidR="001A6556" w:rsidRPr="00A72F77">
        <w:rPr>
          <w:rFonts w:eastAsia="Times New Roman" w:cstheme="minorHAnsi"/>
          <w:u w:val="single"/>
          <w:lang w:eastAsia="de-DE"/>
        </w:rPr>
        <w:br/>
      </w:r>
      <w:r w:rsidR="001A6556" w:rsidRPr="00A72F77">
        <w:rPr>
          <w:rFonts w:eastAsia="Times New Roman" w:cstheme="minorHAnsi"/>
          <w:lang w:eastAsia="de-DE"/>
        </w:rPr>
        <w:t xml:space="preserve">a. </w:t>
      </w:r>
      <w:r w:rsidR="00D33C8E" w:rsidRPr="00A72F77">
        <w:rPr>
          <w:rFonts w:eastAsia="Times New Roman" w:cstheme="minorHAnsi"/>
          <w:lang w:eastAsia="de-DE"/>
        </w:rPr>
        <w:t>Bei Tarifen mit einem</w:t>
      </w:r>
      <w:r w:rsidR="00496534" w:rsidRPr="00A72F77">
        <w:rPr>
          <w:rFonts w:eastAsia="Times New Roman" w:cstheme="minorHAnsi"/>
          <w:lang w:eastAsia="de-DE"/>
        </w:rPr>
        <w:t xml:space="preserve"> Neukundenbonus </w:t>
      </w:r>
      <w:r w:rsidR="00D33C8E" w:rsidRPr="00A72F77">
        <w:rPr>
          <w:rFonts w:eastAsia="Times New Roman" w:cstheme="minorHAnsi"/>
          <w:lang w:eastAsia="de-DE"/>
        </w:rPr>
        <w:t>sollte der Ver</w:t>
      </w:r>
      <w:r w:rsidR="00496534" w:rsidRPr="00A72F77">
        <w:rPr>
          <w:rFonts w:eastAsia="Times New Roman" w:cstheme="minorHAnsi"/>
          <w:lang w:eastAsia="de-DE"/>
        </w:rPr>
        <w:t xml:space="preserve">brauch immer 10 % geringer </w:t>
      </w:r>
      <w:r w:rsidR="00496534" w:rsidRPr="00A72F77">
        <w:rPr>
          <w:rFonts w:eastAsia="Times New Roman" w:cstheme="minorHAnsi"/>
          <w:lang w:eastAsia="de-DE"/>
        </w:rPr>
        <w:br/>
        <w:t xml:space="preserve">    angeben</w:t>
      </w:r>
      <w:r w:rsidR="002670BC" w:rsidRPr="00A72F77">
        <w:rPr>
          <w:rFonts w:eastAsia="Times New Roman" w:cstheme="minorHAnsi"/>
          <w:lang w:eastAsia="de-DE"/>
        </w:rPr>
        <w:t xml:space="preserve"> werden</w:t>
      </w:r>
      <w:r w:rsidR="00496534" w:rsidRPr="00A72F77">
        <w:rPr>
          <w:rFonts w:eastAsia="Times New Roman" w:cstheme="minorHAnsi"/>
          <w:lang w:eastAsia="de-DE"/>
        </w:rPr>
        <w:t xml:space="preserve"> als der Durchschnittsverbrauch der letzten Jahre. </w:t>
      </w:r>
      <w:r w:rsidR="00D33C8E" w:rsidRPr="00A72F77">
        <w:rPr>
          <w:rFonts w:eastAsia="Times New Roman" w:cstheme="minorHAnsi"/>
          <w:lang w:eastAsia="de-DE"/>
        </w:rPr>
        <w:t xml:space="preserve">Kosten für den </w:t>
      </w:r>
      <w:r w:rsidR="00D33C8E" w:rsidRPr="00A72F77">
        <w:rPr>
          <w:rFonts w:eastAsia="Times New Roman" w:cstheme="minorHAnsi"/>
          <w:lang w:eastAsia="de-DE"/>
        </w:rPr>
        <w:br/>
        <w:t xml:space="preserve">    Mehrverbrauch gleicht der NK-Bonus aus</w:t>
      </w:r>
      <w:r w:rsidR="002670BC" w:rsidRPr="00A72F77">
        <w:rPr>
          <w:rFonts w:eastAsia="Times New Roman" w:cstheme="minorHAnsi"/>
          <w:lang w:eastAsia="de-DE"/>
        </w:rPr>
        <w:t xml:space="preserve"> und so ist nur ein minimaler Betrag </w:t>
      </w:r>
      <w:r w:rsidR="00EE6F29" w:rsidRPr="00A72F77">
        <w:rPr>
          <w:rFonts w:eastAsia="Times New Roman" w:cstheme="minorHAnsi"/>
          <w:lang w:eastAsia="de-DE"/>
        </w:rPr>
        <w:br/>
        <w:t xml:space="preserve">    </w:t>
      </w:r>
      <w:r w:rsidR="002670BC" w:rsidRPr="00A72F77">
        <w:rPr>
          <w:rFonts w:eastAsia="Times New Roman" w:cstheme="minorHAnsi"/>
          <w:lang w:eastAsia="de-DE"/>
        </w:rPr>
        <w:t>ausstehend</w:t>
      </w:r>
      <w:r w:rsidR="00D33C8E" w:rsidRPr="00A72F77">
        <w:rPr>
          <w:rFonts w:eastAsia="Times New Roman" w:cstheme="minorHAnsi"/>
          <w:lang w:eastAsia="de-DE"/>
        </w:rPr>
        <w:t>.</w:t>
      </w:r>
      <w:r w:rsidR="00496534" w:rsidRPr="00A72F77">
        <w:rPr>
          <w:rFonts w:eastAsia="Times New Roman" w:cstheme="minorHAnsi"/>
          <w:lang w:eastAsia="de-DE"/>
        </w:rPr>
        <w:br/>
        <w:t xml:space="preserve">b. </w:t>
      </w:r>
      <w:r w:rsidR="001A6556" w:rsidRPr="00A72F77">
        <w:rPr>
          <w:rFonts w:eastAsia="Times New Roman" w:cstheme="minorHAnsi"/>
          <w:lang w:eastAsia="de-DE"/>
        </w:rPr>
        <w:t>Die Abschläge immer so niedrig gestalten, dass am Jahres</w:t>
      </w:r>
      <w:r w:rsidR="00D33C8E" w:rsidRPr="00A72F77">
        <w:rPr>
          <w:rFonts w:eastAsia="Times New Roman" w:cstheme="minorHAnsi"/>
          <w:lang w:eastAsia="de-DE"/>
        </w:rPr>
        <w:t xml:space="preserve">- bzw. am </w:t>
      </w:r>
      <w:r w:rsidR="001A6556" w:rsidRPr="00A72F77">
        <w:rPr>
          <w:rFonts w:eastAsia="Times New Roman" w:cstheme="minorHAnsi"/>
          <w:lang w:eastAsia="de-DE"/>
        </w:rPr>
        <w:t xml:space="preserve">Vertragsende </w:t>
      </w:r>
      <w:r w:rsidR="00D33C8E" w:rsidRPr="00A72F77">
        <w:rPr>
          <w:rFonts w:eastAsia="Times New Roman" w:cstheme="minorHAnsi"/>
          <w:lang w:eastAsia="de-DE"/>
        </w:rPr>
        <w:br/>
        <w:t xml:space="preserve">    </w:t>
      </w:r>
      <w:r w:rsidR="001A6556" w:rsidRPr="00A72F77">
        <w:rPr>
          <w:rFonts w:eastAsia="Times New Roman" w:cstheme="minorHAnsi"/>
          <w:lang w:eastAsia="de-DE"/>
        </w:rPr>
        <w:t>kein plus bleibt</w:t>
      </w:r>
      <w:r w:rsidR="00496534" w:rsidRPr="00A72F77">
        <w:rPr>
          <w:rFonts w:eastAsia="Times New Roman" w:cstheme="minorHAnsi"/>
          <w:lang w:eastAsia="de-DE"/>
        </w:rPr>
        <w:t>.</w:t>
      </w:r>
      <w:r w:rsidR="00EE6F29" w:rsidRPr="00A72F77">
        <w:rPr>
          <w:rFonts w:eastAsia="Times New Roman" w:cstheme="minorHAnsi"/>
          <w:lang w:eastAsia="de-DE"/>
        </w:rPr>
        <w:t xml:space="preserve"> Also Bruttokosten durch 12</w:t>
      </w:r>
      <w:r w:rsidR="00496534" w:rsidRPr="00A72F77">
        <w:rPr>
          <w:rFonts w:eastAsia="Times New Roman" w:cstheme="minorHAnsi"/>
          <w:lang w:eastAsia="de-DE"/>
        </w:rPr>
        <w:br/>
      </w:r>
      <w:r w:rsidR="00D33C8E" w:rsidRPr="00A72F77">
        <w:rPr>
          <w:rFonts w:eastAsia="Times New Roman" w:cstheme="minorHAnsi"/>
          <w:u w:val="single"/>
          <w:lang w:eastAsia="de-DE"/>
        </w:rPr>
        <w:t>Beim Jahres-, Vertragsende:</w:t>
      </w:r>
      <w:r w:rsidR="00D33C8E" w:rsidRPr="00A72F77">
        <w:rPr>
          <w:rFonts w:eastAsia="Times New Roman" w:cstheme="minorHAnsi"/>
          <w:u w:val="single"/>
          <w:lang w:eastAsia="de-DE"/>
        </w:rPr>
        <w:br/>
      </w:r>
      <w:r w:rsidR="00D33C8E" w:rsidRPr="00A72F77">
        <w:rPr>
          <w:rFonts w:eastAsia="Times New Roman" w:cstheme="minorHAnsi"/>
          <w:lang w:eastAsia="de-DE"/>
        </w:rPr>
        <w:t>a. den Zählerstand am Stichtag melden</w:t>
      </w:r>
      <w:r w:rsidR="00496534" w:rsidRPr="00A72F77">
        <w:rPr>
          <w:rFonts w:eastAsia="Times New Roman" w:cstheme="minorHAnsi"/>
          <w:lang w:eastAsia="de-DE"/>
        </w:rPr>
        <w:t xml:space="preserve">. </w:t>
      </w:r>
      <w:r w:rsidRPr="00A72F77">
        <w:rPr>
          <w:rFonts w:eastAsia="Times New Roman" w:cstheme="minorHAnsi"/>
          <w:lang w:eastAsia="de-DE"/>
        </w:rPr>
        <w:t xml:space="preserve">Beim Portal des Netzbetreibers den </w:t>
      </w:r>
      <w:r w:rsidR="00903D2A" w:rsidRPr="00A72F77">
        <w:rPr>
          <w:rFonts w:eastAsia="Times New Roman" w:cstheme="minorHAnsi"/>
          <w:lang w:eastAsia="de-DE"/>
        </w:rPr>
        <w:br/>
        <w:t xml:space="preserve">    </w:t>
      </w:r>
      <w:r w:rsidRPr="00A72F77">
        <w:rPr>
          <w:rFonts w:eastAsia="Times New Roman" w:cstheme="minorHAnsi"/>
          <w:lang w:eastAsia="de-DE"/>
        </w:rPr>
        <w:t>Zählerstand eingeben und Bestätigungsmail fordern.</w:t>
      </w:r>
      <w:r w:rsidR="00903D2A" w:rsidRPr="00A72F77">
        <w:rPr>
          <w:rFonts w:eastAsia="Times New Roman" w:cstheme="minorHAnsi"/>
          <w:lang w:eastAsia="de-DE"/>
        </w:rPr>
        <w:br/>
        <w:t>b. Parallel dazu im</w:t>
      </w:r>
      <w:r w:rsidRPr="00A72F77">
        <w:rPr>
          <w:rFonts w:eastAsia="Times New Roman" w:cstheme="minorHAnsi"/>
          <w:lang w:eastAsia="de-DE"/>
        </w:rPr>
        <w:t xml:space="preserve"> Portal des Anbieters ebenfalls</w:t>
      </w:r>
      <w:r w:rsidR="00903D2A" w:rsidRPr="00A72F77">
        <w:rPr>
          <w:rFonts w:eastAsia="Times New Roman" w:cstheme="minorHAnsi"/>
          <w:lang w:eastAsia="de-DE"/>
        </w:rPr>
        <w:t xml:space="preserve"> den Zählerstand melden. </w:t>
      </w:r>
      <w:r w:rsidR="00903D2A" w:rsidRPr="00A72F77">
        <w:rPr>
          <w:rFonts w:eastAsia="Times New Roman" w:cstheme="minorHAnsi"/>
          <w:lang w:eastAsia="de-DE"/>
        </w:rPr>
        <w:br/>
        <w:t>Postwege und Telefon meiden. Mails nur an zuständige Adresse</w:t>
      </w:r>
      <w:r w:rsidR="00903D2A" w:rsidRPr="00A72F77">
        <w:rPr>
          <w:rFonts w:eastAsia="Times New Roman" w:cstheme="minorHAnsi"/>
          <w:lang w:eastAsia="de-DE"/>
        </w:rPr>
        <w:br/>
      </w:r>
    </w:p>
    <w:p w14:paraId="133E9FBE" w14:textId="62893CA4" w:rsidR="00FC416F" w:rsidRPr="00A72F77" w:rsidRDefault="00FC416F" w:rsidP="00903D2A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lang w:eastAsia="de-DE"/>
        </w:rPr>
      </w:pPr>
      <w:r w:rsidRPr="00A72F77">
        <w:rPr>
          <w:rFonts w:eastAsia="Times New Roman" w:cstheme="minorHAnsi"/>
          <w:b/>
          <w:bCs/>
          <w:sz w:val="24"/>
          <w:szCs w:val="24"/>
          <w:lang w:eastAsia="de-DE"/>
        </w:rPr>
        <w:t xml:space="preserve">Rechnungserstellung </w:t>
      </w:r>
      <w:r w:rsidR="00903D2A" w:rsidRPr="00A72F77">
        <w:rPr>
          <w:rFonts w:eastAsia="Times New Roman" w:cstheme="minorHAnsi"/>
          <w:b/>
          <w:bCs/>
          <w:sz w:val="24"/>
          <w:szCs w:val="24"/>
          <w:lang w:eastAsia="de-DE"/>
        </w:rPr>
        <w:t>richtig anmahnen</w:t>
      </w:r>
      <w:r w:rsidR="00903D2A" w:rsidRPr="00A72F77">
        <w:rPr>
          <w:rFonts w:eastAsia="Times New Roman" w:cstheme="minorHAnsi"/>
          <w:b/>
          <w:bCs/>
          <w:lang w:eastAsia="de-DE"/>
        </w:rPr>
        <w:t xml:space="preserve"> </w:t>
      </w:r>
      <w:r w:rsidR="00903D2A" w:rsidRPr="00A72F77">
        <w:rPr>
          <w:rFonts w:eastAsia="Times New Roman" w:cstheme="minorHAnsi"/>
          <w:b/>
          <w:bCs/>
          <w:lang w:eastAsia="de-DE"/>
        </w:rPr>
        <w:br/>
      </w:r>
      <w:r w:rsidR="00903D2A" w:rsidRPr="00A72F77">
        <w:rPr>
          <w:rFonts w:eastAsia="Times New Roman" w:cstheme="minorHAnsi"/>
          <w:lang w:eastAsia="de-DE"/>
        </w:rPr>
        <w:t xml:space="preserve">a. Sollte die Abrechnung nach </w:t>
      </w:r>
      <w:r w:rsidR="00A72F77" w:rsidRPr="00A72F77">
        <w:rPr>
          <w:rFonts w:eastAsia="Times New Roman" w:cstheme="minorHAnsi"/>
          <w:lang w:eastAsia="de-DE"/>
        </w:rPr>
        <w:t>6 Wochen</w:t>
      </w:r>
      <w:r w:rsidR="00903D2A" w:rsidRPr="00A72F77">
        <w:rPr>
          <w:rFonts w:eastAsia="Times New Roman" w:cstheme="minorHAnsi"/>
          <w:lang w:eastAsia="de-DE"/>
        </w:rPr>
        <w:t xml:space="preserve"> nicht eingegangen sein, diese per Mail </w:t>
      </w:r>
      <w:r w:rsidR="00903D2A" w:rsidRPr="00A72F77">
        <w:rPr>
          <w:rFonts w:eastAsia="Times New Roman" w:cstheme="minorHAnsi"/>
          <w:lang w:eastAsia="de-DE"/>
        </w:rPr>
        <w:br/>
        <w:t xml:space="preserve">    anfordern.</w:t>
      </w:r>
      <w:r w:rsidR="002670BC" w:rsidRPr="00A72F77">
        <w:rPr>
          <w:rFonts w:eastAsia="Times New Roman" w:cstheme="minorHAnsi"/>
          <w:lang w:eastAsia="de-DE"/>
        </w:rPr>
        <w:t xml:space="preserve"> (Anrufen bringt meist nichts – Callcenter) und Frist setzen.</w:t>
      </w:r>
      <w:r w:rsidR="00903D2A" w:rsidRPr="00A72F77">
        <w:rPr>
          <w:rFonts w:eastAsia="Times New Roman" w:cstheme="minorHAnsi"/>
          <w:lang w:eastAsia="de-DE"/>
        </w:rPr>
        <w:br/>
      </w:r>
      <w:r w:rsidR="002670BC" w:rsidRPr="00A72F77">
        <w:rPr>
          <w:rFonts w:eastAsia="Times New Roman" w:cstheme="minorHAnsi"/>
          <w:lang w:eastAsia="de-DE"/>
        </w:rPr>
        <w:t xml:space="preserve">b. </w:t>
      </w:r>
      <w:r w:rsidR="00903D2A" w:rsidRPr="00A72F77">
        <w:rPr>
          <w:rFonts w:eastAsia="Times New Roman" w:cstheme="minorHAnsi"/>
          <w:lang w:eastAsia="de-DE"/>
        </w:rPr>
        <w:t xml:space="preserve">Sollte </w:t>
      </w:r>
      <w:r w:rsidR="002670BC" w:rsidRPr="00A72F77">
        <w:rPr>
          <w:rFonts w:eastAsia="Times New Roman" w:cstheme="minorHAnsi"/>
          <w:lang w:eastAsia="de-DE"/>
        </w:rPr>
        <w:t>nach weiteren 14 Tagen keine Abrechnung vorliegen, eine Verbraucher-</w:t>
      </w:r>
      <w:r w:rsidR="002670BC" w:rsidRPr="00A72F77">
        <w:rPr>
          <w:rFonts w:eastAsia="Times New Roman" w:cstheme="minorHAnsi"/>
          <w:lang w:eastAsia="de-DE"/>
        </w:rPr>
        <w:br/>
        <w:t xml:space="preserve">    Beschwerde nach §111a EnWG einlegen (Vorlagen von uns erhältlich)</w:t>
      </w:r>
    </w:p>
    <w:p w14:paraId="6482F63E" w14:textId="7609D29A" w:rsidR="00FC416F" w:rsidRPr="00A72F77" w:rsidRDefault="00FC416F" w:rsidP="00FC416F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A72F77">
        <w:rPr>
          <w:rFonts w:eastAsia="Times New Roman" w:cstheme="minorHAnsi"/>
          <w:lang w:eastAsia="de-DE"/>
        </w:rPr>
        <w:t xml:space="preserve">Guthaben aus Rechnungen sind </w:t>
      </w:r>
      <w:r w:rsidR="002670BC" w:rsidRPr="00A72F77">
        <w:rPr>
          <w:rFonts w:eastAsia="Times New Roman" w:cstheme="minorHAnsi"/>
          <w:lang w:eastAsia="de-DE"/>
        </w:rPr>
        <w:t xml:space="preserve">zwar </w:t>
      </w:r>
      <w:r w:rsidRPr="00A72F77">
        <w:rPr>
          <w:rFonts w:eastAsia="Times New Roman" w:cstheme="minorHAnsi"/>
          <w:lang w:eastAsia="de-DE"/>
        </w:rPr>
        <w:t xml:space="preserve">nach allgemeinen Rechtsgrundsätzen und nach derzeitiger Rechtslage unverzüglich und unaufgefordert zu erstatten. </w:t>
      </w:r>
      <w:r w:rsidR="002670BC" w:rsidRPr="00A72F77">
        <w:rPr>
          <w:rFonts w:eastAsia="Times New Roman" w:cstheme="minorHAnsi"/>
          <w:lang w:eastAsia="de-DE"/>
        </w:rPr>
        <w:br/>
        <w:t>Für normale Jahresrechnungen gelten die 6 Wochen nicht</w:t>
      </w:r>
      <w:r w:rsidR="0078341E" w:rsidRPr="00A72F77">
        <w:rPr>
          <w:rFonts w:eastAsia="Times New Roman" w:cstheme="minorHAnsi"/>
          <w:lang w:eastAsia="de-DE"/>
        </w:rPr>
        <w:t>,</w:t>
      </w:r>
      <w:r w:rsidR="002670BC" w:rsidRPr="00A72F77">
        <w:rPr>
          <w:rFonts w:eastAsia="Times New Roman" w:cstheme="minorHAnsi"/>
          <w:lang w:eastAsia="de-DE"/>
        </w:rPr>
        <w:t xml:space="preserve"> sondern nur </w:t>
      </w:r>
      <w:r w:rsidRPr="00A72F77">
        <w:rPr>
          <w:rFonts w:eastAsia="Times New Roman" w:cstheme="minorHAnsi"/>
          <w:lang w:eastAsia="de-DE"/>
        </w:rPr>
        <w:t>für die Erstellung von Schlussrechnungen</w:t>
      </w:r>
      <w:r w:rsidR="002670BC" w:rsidRPr="00A72F77">
        <w:rPr>
          <w:rFonts w:eastAsia="Times New Roman" w:cstheme="minorHAnsi"/>
          <w:lang w:eastAsia="de-DE"/>
        </w:rPr>
        <w:t>.</w:t>
      </w:r>
      <w:r w:rsidR="0078341E" w:rsidRPr="00A72F77">
        <w:rPr>
          <w:rFonts w:eastAsia="Times New Roman" w:cstheme="minorHAnsi"/>
          <w:lang w:eastAsia="de-DE"/>
        </w:rPr>
        <w:br/>
      </w:r>
      <w:r w:rsidR="002670BC" w:rsidRPr="00A72F77">
        <w:rPr>
          <w:rFonts w:eastAsia="Times New Roman" w:cstheme="minorHAnsi"/>
          <w:lang w:eastAsia="de-DE"/>
        </w:rPr>
        <w:br/>
        <w:t>Ein Grund mehr jedes Jahr zu wechseln</w:t>
      </w:r>
      <w:r w:rsidR="00A72F77">
        <w:rPr>
          <w:rFonts w:eastAsia="Times New Roman" w:cstheme="minorHAnsi"/>
          <w:lang w:eastAsia="de-DE"/>
        </w:rPr>
        <w:t>, bzw. die Verträge zu überprüfen</w:t>
      </w:r>
      <w:r w:rsidR="002670BC" w:rsidRPr="00A72F77">
        <w:rPr>
          <w:rFonts w:eastAsia="Times New Roman" w:cstheme="minorHAnsi"/>
          <w:lang w:eastAsia="de-DE"/>
        </w:rPr>
        <w:t>!</w:t>
      </w:r>
    </w:p>
    <w:p w14:paraId="3D27DC26" w14:textId="77777777" w:rsidR="002670BC" w:rsidRPr="00A72F77" w:rsidRDefault="002670BC" w:rsidP="00FC416F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</w:p>
    <w:p w14:paraId="0F2D8789" w14:textId="77777777" w:rsidR="005A615F" w:rsidRPr="00A72F77" w:rsidRDefault="005A615F">
      <w:pPr>
        <w:rPr>
          <w:rFonts w:cstheme="minorHAnsi"/>
        </w:rPr>
      </w:pPr>
    </w:p>
    <w:sectPr w:rsidR="005A615F" w:rsidRPr="00A72F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24615"/>
    <w:multiLevelType w:val="hybridMultilevel"/>
    <w:tmpl w:val="6B7280E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516744"/>
    <w:multiLevelType w:val="multilevel"/>
    <w:tmpl w:val="F25E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9349780">
    <w:abstractNumId w:val="1"/>
  </w:num>
  <w:num w:numId="2" w16cid:durableId="843277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6F"/>
    <w:rsid w:val="000700B2"/>
    <w:rsid w:val="00121F15"/>
    <w:rsid w:val="001A6556"/>
    <w:rsid w:val="002670BC"/>
    <w:rsid w:val="002B05D8"/>
    <w:rsid w:val="00496534"/>
    <w:rsid w:val="005A615F"/>
    <w:rsid w:val="0078341E"/>
    <w:rsid w:val="00903D2A"/>
    <w:rsid w:val="009F5FC0"/>
    <w:rsid w:val="00A72F77"/>
    <w:rsid w:val="00D33C8E"/>
    <w:rsid w:val="00D37550"/>
    <w:rsid w:val="00E32D42"/>
    <w:rsid w:val="00EC180A"/>
    <w:rsid w:val="00EE6F29"/>
    <w:rsid w:val="00FC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C7D6"/>
  <w15:chartTrackingRefBased/>
  <w15:docId w15:val="{CC121CD0-1D34-4A2A-B7BA-0E8FCE8D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2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6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4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8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7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7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57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15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8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97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64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97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8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Hinrichs</dc:creator>
  <cp:keywords/>
  <dc:description/>
  <cp:lastModifiedBy>Günter Hinrichs</cp:lastModifiedBy>
  <cp:revision>3</cp:revision>
  <dcterms:created xsi:type="dcterms:W3CDTF">2021-04-11T10:45:00Z</dcterms:created>
  <dcterms:modified xsi:type="dcterms:W3CDTF">2022-11-08T14:10:00Z</dcterms:modified>
</cp:coreProperties>
</file>