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EBB9" w14:textId="01AE2318" w:rsidR="00D83671" w:rsidRDefault="003650DF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AKTUELLES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ab/>
        <w:t xml:space="preserve">          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ab/>
        <w:t xml:space="preserve">         01.05.2022</w:t>
      </w:r>
    </w:p>
    <w:p w14:paraId="60B08B4E" w14:textId="77777777" w:rsidR="00193C43" w:rsidRPr="00193C43" w:rsidRDefault="00193C43" w:rsidP="00AD1AC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noProof/>
          <w:color w:val="000000" w:themeColor="text1"/>
          <w:kern w:val="24"/>
          <w:sz w:val="16"/>
          <w:szCs w:val="16"/>
          <w:u w:val="single"/>
        </w:rPr>
      </w:pPr>
    </w:p>
    <w:p w14:paraId="580C7B87" w14:textId="77777777" w:rsidR="003650DF" w:rsidRDefault="003650DF" w:rsidP="00AD1AC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32"/>
          <w:szCs w:val="32"/>
        </w:rPr>
      </w:pPr>
    </w:p>
    <w:p w14:paraId="01E7C4F1" w14:textId="1084F736" w:rsidR="00305EBB" w:rsidRPr="00FE75B1" w:rsidRDefault="00A60A34" w:rsidP="00AD1AC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FE75B1"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32"/>
          <w:szCs w:val="32"/>
        </w:rPr>
        <w:t>Umstellung d</w:t>
      </w:r>
      <w:r w:rsidR="00FE75B1"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32"/>
          <w:szCs w:val="32"/>
        </w:rPr>
        <w:t>.</w:t>
      </w:r>
      <w:r w:rsidRPr="00FE75B1"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32"/>
          <w:szCs w:val="32"/>
        </w:rPr>
        <w:t xml:space="preserve"> Gasversorgung von </w:t>
      </w:r>
      <w:r w:rsidR="00193C43" w:rsidRPr="00FE75B1"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32"/>
          <w:szCs w:val="32"/>
        </w:rPr>
        <w:t xml:space="preserve">low caloric </w:t>
      </w:r>
      <w:r w:rsidR="00FE75B1"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32"/>
          <w:szCs w:val="32"/>
        </w:rPr>
        <w:t xml:space="preserve">gas </w:t>
      </w:r>
      <w:r w:rsidRPr="00FE75B1"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32"/>
          <w:szCs w:val="32"/>
        </w:rPr>
        <w:t>au</w:t>
      </w:r>
      <w:r w:rsidR="00193C43" w:rsidRPr="00FE75B1"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32"/>
          <w:szCs w:val="32"/>
        </w:rPr>
        <w:t>f</w:t>
      </w:r>
      <w:r w:rsidRPr="00FE75B1"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32"/>
          <w:szCs w:val="32"/>
        </w:rPr>
        <w:t xml:space="preserve"> </w:t>
      </w:r>
      <w:r w:rsidR="00193C43" w:rsidRPr="00FE75B1"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32"/>
          <w:szCs w:val="32"/>
        </w:rPr>
        <w:t>hig</w:t>
      </w:r>
      <w:r w:rsidR="00FE75B1" w:rsidRPr="00FE75B1"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32"/>
          <w:szCs w:val="32"/>
        </w:rPr>
        <w:t>h</w:t>
      </w:r>
      <w:r w:rsidR="00193C43" w:rsidRPr="00FE75B1"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32"/>
          <w:szCs w:val="32"/>
        </w:rPr>
        <w:t xml:space="preserve"> caloric</w:t>
      </w:r>
      <w:r w:rsidRPr="00FE75B1"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32"/>
          <w:szCs w:val="32"/>
        </w:rPr>
        <w:t xml:space="preserve"> </w:t>
      </w:r>
      <w:r w:rsidR="00FE75B1"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32"/>
          <w:szCs w:val="32"/>
        </w:rPr>
        <w:t>g</w:t>
      </w:r>
      <w:r w:rsidRPr="00FE75B1"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32"/>
          <w:szCs w:val="32"/>
        </w:rPr>
        <w:t xml:space="preserve">as </w:t>
      </w:r>
      <w:r w:rsidRPr="00FE75B1">
        <w:rPr>
          <w:rFonts w:asciiTheme="minorHAnsi" w:eastAsiaTheme="minorEastAsia" w:hAnsiTheme="minorHAnsi" w:cstheme="minorHAnsi"/>
          <w:b/>
          <w:bCs/>
          <w:noProof/>
          <w:color w:val="C00000"/>
          <w:kern w:val="24"/>
          <w:sz w:val="32"/>
          <w:szCs w:val="32"/>
          <w:u w:val="single"/>
        </w:rPr>
        <w:t xml:space="preserve"> </w:t>
      </w:r>
      <w:r w:rsidR="008E090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="00AD1AC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br/>
      </w:r>
      <w:r w:rsidR="00AD1AC0" w:rsidRPr="00193C4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16"/>
          <w:szCs w:val="16"/>
          <w:u w:val="single"/>
        </w:rPr>
        <w:br/>
      </w:r>
      <w:r w:rsidR="00193C43"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Das Auslaufen der Lieferverträge </w:t>
      </w:r>
      <w:r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>von</w:t>
      </w:r>
      <w:r w:rsidR="00D0446F"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proofErr w:type="spellStart"/>
      <w:r w:rsidR="00D0446F"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>l</w:t>
      </w:r>
      <w:r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>ow</w:t>
      </w:r>
      <w:proofErr w:type="spellEnd"/>
      <w:r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proofErr w:type="spellStart"/>
      <w:r w:rsidR="00D0446F"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>c</w:t>
      </w:r>
      <w:r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>alori</w:t>
      </w:r>
      <w:r w:rsidR="00D0446F"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>c</w:t>
      </w:r>
      <w:proofErr w:type="spellEnd"/>
      <w:r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FE75B1">
        <w:rPr>
          <w:rFonts w:asciiTheme="minorHAnsi" w:eastAsiaTheme="minorEastAsia" w:hAnsiTheme="minorHAnsi" w:cstheme="minorHAnsi"/>
          <w:color w:val="000000" w:themeColor="text1"/>
          <w:kern w:val="24"/>
        </w:rPr>
        <w:t>g</w:t>
      </w:r>
      <w:r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as </w:t>
      </w:r>
      <w:r w:rsidR="00193C43"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(Überwiegend aus Holland) </w:t>
      </w:r>
      <w:r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zwingt zur Umrüstung von Gasgeräten im Norden auf </w:t>
      </w:r>
      <w:r w:rsidR="00193C43"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das energiereichere </w:t>
      </w:r>
      <w:r w:rsidR="00D0446F"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>h</w:t>
      </w:r>
      <w:r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igh </w:t>
      </w:r>
      <w:proofErr w:type="spellStart"/>
      <w:r w:rsidR="00D0446F"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>c</w:t>
      </w:r>
      <w:r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>alori</w:t>
      </w:r>
      <w:r w:rsidR="00D0446F"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>c</w:t>
      </w:r>
      <w:proofErr w:type="spellEnd"/>
      <w:r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FE75B1">
        <w:rPr>
          <w:rFonts w:asciiTheme="minorHAnsi" w:eastAsiaTheme="minorEastAsia" w:hAnsiTheme="minorHAnsi" w:cstheme="minorHAnsi"/>
          <w:color w:val="000000" w:themeColor="text1"/>
          <w:kern w:val="24"/>
        </w:rPr>
        <w:t>g</w:t>
      </w:r>
      <w:r w:rsidRPr="00FE75B1">
        <w:rPr>
          <w:rFonts w:asciiTheme="minorHAnsi" w:eastAsiaTheme="minorEastAsia" w:hAnsiTheme="minorHAnsi" w:cstheme="minorHAnsi"/>
          <w:color w:val="000000" w:themeColor="text1"/>
          <w:kern w:val="24"/>
        </w:rPr>
        <w:t>as</w:t>
      </w:r>
    </w:p>
    <w:p w14:paraId="7A7FFCD4" w14:textId="5769E4C1" w:rsidR="000D79B8" w:rsidRDefault="000D79B8" w:rsidP="00A60A34">
      <w:pPr>
        <w:pStyle w:val="StandardWeb"/>
        <w:rPr>
          <w:rStyle w:val="Hyperlink"/>
          <w:rFonts w:asciiTheme="minorHAnsi" w:eastAsiaTheme="minorEastAsia" w:hAnsiTheme="minorHAnsi" w:cstheme="minorHAnsi"/>
          <w:bCs/>
          <w:kern w:val="24"/>
        </w:rPr>
      </w:pPr>
      <w:r>
        <w:rPr>
          <w:rFonts w:asciiTheme="minorHAnsi" w:eastAsiaTheme="minorEastAsia" w:hAnsiTheme="minorHAnsi" w:cstheme="minorHAns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C7278" wp14:editId="19DC2179">
                <wp:simplePos x="0" y="0"/>
                <wp:positionH relativeFrom="column">
                  <wp:posOffset>2064174</wp:posOffset>
                </wp:positionH>
                <wp:positionV relativeFrom="paragraph">
                  <wp:posOffset>905510</wp:posOffset>
                </wp:positionV>
                <wp:extent cx="1097466" cy="2278888"/>
                <wp:effectExtent l="19050" t="342900" r="0" b="45720"/>
                <wp:wrapNone/>
                <wp:docPr id="4" name="Pfeil: nach links gekrümm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39288">
                          <a:off x="0" y="0"/>
                          <a:ext cx="1097466" cy="2278888"/>
                        </a:xfrm>
                        <a:prstGeom prst="curved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4B2C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Pfeil: nach links gekrümmt 4" o:spid="_x0000_s1026" type="#_x0000_t103" style="position:absolute;margin-left:162.55pt;margin-top:71.3pt;width:86.4pt;height:179.45pt;rotation:473966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" adj="16399,20300,5400" fillcolor="yellow" strokecolor="red" strokeweight="2pt"/>
            </w:pict>
          </mc:Fallback>
        </mc:AlternateContent>
      </w:r>
      <w:r w:rsidR="00A60A3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Der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„r</w:t>
      </w:r>
      <w:r w:rsidR="00A60A3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o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l</w:t>
      </w:r>
      <w:r w:rsidR="00A60A3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l out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“</w:t>
      </w:r>
      <w:r w:rsidR="00A60A3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im EWE-Netz Gebiet</w:t>
      </w:r>
      <w:r w:rsidR="007E011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br/>
      </w:r>
      <w:r w:rsidR="00A60A34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Er beg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ann 2018/19</w:t>
      </w:r>
      <w:r w:rsidR="00A60A34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im Osten und endet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2026/27 </w:t>
      </w:r>
      <w:r w:rsidR="00A60A34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im Nordwesten.</w:t>
      </w:r>
      <w:r w:rsidR="006B7D79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br/>
        <w:t xml:space="preserve">                 </w:t>
      </w:r>
      <w:r w:rsidR="00A60A34" w:rsidRPr="00A60A34">
        <w:rPr>
          <w:rFonts w:asciiTheme="minorHAnsi" w:hAnsiTheme="minorHAnsi" w:cstheme="minorHAnsi"/>
          <w:noProof/>
        </w:rPr>
        <w:drawing>
          <wp:inline distT="0" distB="0" distL="0" distR="0" wp14:anchorId="7107F335" wp14:editId="30D82C84">
            <wp:extent cx="4582792" cy="3657600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2867" cy="368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D79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br/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Im Rahmen dieses „roll out“ wird</w:t>
      </w:r>
      <w:r w:rsidR="00335DF4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:</w:t>
      </w:r>
      <w:r w:rsidR="00335DF4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br/>
      </w:r>
      <w:r w:rsidR="00335DF4" w:rsidRPr="00335DF4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B</w:t>
      </w:r>
      <w:r w:rsidR="006B7D79" w:rsidRPr="00335DF4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eim ersten Besuch</w:t>
      </w:r>
      <w:r w:rsidR="006B7D79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die Gastherme</w:t>
      </w:r>
      <w:r w:rsidR="00335DF4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/</w:t>
      </w:r>
      <w:r w:rsidR="006B7D79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Gash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eizung sicherheitstechnisch und </w:t>
      </w:r>
      <w:r w:rsidR="006B7D79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h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insichtlich der Anpassungsmöglichkeiten überprüft.  </w:t>
      </w:r>
      <w:r w:rsidR="006B7D79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br/>
        <w:t xml:space="preserve">  - normal ist eine Einstellung bzw. eine kleine Anpassung des Brenners, </w:t>
      </w:r>
      <w:r w:rsidR="00335DF4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br/>
        <w:t xml:space="preserve">  - </w:t>
      </w:r>
      <w:r w:rsidR="006B7D79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es kann aber bei alten Anlagen auch eine größere Anpassung erforderlich sein und</w:t>
      </w:r>
      <w:r w:rsidR="00335DF4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br/>
        <w:t xml:space="preserve">  - sogar ein kompletter Tausch der Anlage erforderlich werden</w:t>
      </w:r>
      <w:r w:rsidR="00335DF4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br/>
      </w:r>
      <w:r w:rsidR="00335DF4" w:rsidRPr="00335DF4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>Beim 2. Besuch</w:t>
      </w:r>
      <w:r w:rsidR="00335DF4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erfolgt dann die Umstellung. </w:t>
      </w:r>
      <w:r w:rsidR="006B7D79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 </w:t>
      </w:r>
      <w:r w:rsidR="00335DF4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br/>
      </w:r>
      <w:r w:rsidR="00335DF4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br/>
        <w:t>Siehe hierzu die ausführlichen Hinweise im Netz unter folgendem Link:</w:t>
      </w:r>
      <w:r w:rsidR="006B7D79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br/>
      </w:r>
      <w:hyperlink r:id="rId6" w:history="1">
        <w:r w:rsidR="00335DF4" w:rsidRPr="00335DF4">
          <w:rPr>
            <w:rStyle w:val="Hyperlink"/>
            <w:rFonts w:asciiTheme="minorHAnsi" w:eastAsiaTheme="minorEastAsia" w:hAnsiTheme="minorHAnsi" w:cstheme="minorHAnsi"/>
            <w:bCs/>
            <w:kern w:val="24"/>
          </w:rPr>
          <w:t>https://www.ewe-netz.de/marktpartner/erdgas/erdgasumstellung/wann-kommen-wir-zu-ihnen</w:t>
        </w:r>
      </w:hyperlink>
    </w:p>
    <w:sectPr w:rsidR="000D7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4C1A"/>
    <w:multiLevelType w:val="hybridMultilevel"/>
    <w:tmpl w:val="321CC356"/>
    <w:lvl w:ilvl="0" w:tplc="F7DAEB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  <w:b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3AD0"/>
    <w:multiLevelType w:val="hybridMultilevel"/>
    <w:tmpl w:val="19AAF94A"/>
    <w:lvl w:ilvl="0" w:tplc="3B0A5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6D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2CE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8DE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809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C68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E11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248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6A6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99425446">
    <w:abstractNumId w:val="1"/>
  </w:num>
  <w:num w:numId="2" w16cid:durableId="19119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AB"/>
    <w:rsid w:val="000D79B8"/>
    <w:rsid w:val="001837EF"/>
    <w:rsid w:val="00193C43"/>
    <w:rsid w:val="001A4DA4"/>
    <w:rsid w:val="00214494"/>
    <w:rsid w:val="00225FB8"/>
    <w:rsid w:val="00257801"/>
    <w:rsid w:val="00260BAA"/>
    <w:rsid w:val="00283684"/>
    <w:rsid w:val="00305EBB"/>
    <w:rsid w:val="00312E1E"/>
    <w:rsid w:val="00335DF4"/>
    <w:rsid w:val="003650DF"/>
    <w:rsid w:val="003E3975"/>
    <w:rsid w:val="00406EEE"/>
    <w:rsid w:val="00436309"/>
    <w:rsid w:val="004A3747"/>
    <w:rsid w:val="005152ED"/>
    <w:rsid w:val="005170DB"/>
    <w:rsid w:val="00555AAB"/>
    <w:rsid w:val="005C5F84"/>
    <w:rsid w:val="00624BF8"/>
    <w:rsid w:val="00633B73"/>
    <w:rsid w:val="00696DA0"/>
    <w:rsid w:val="006A4AD3"/>
    <w:rsid w:val="006B10E1"/>
    <w:rsid w:val="006B7D79"/>
    <w:rsid w:val="00747535"/>
    <w:rsid w:val="007E0116"/>
    <w:rsid w:val="008661AD"/>
    <w:rsid w:val="008E0900"/>
    <w:rsid w:val="00937014"/>
    <w:rsid w:val="00A0484A"/>
    <w:rsid w:val="00A60A34"/>
    <w:rsid w:val="00AD1AC0"/>
    <w:rsid w:val="00AD516B"/>
    <w:rsid w:val="00B63564"/>
    <w:rsid w:val="00CC29F3"/>
    <w:rsid w:val="00CF34E7"/>
    <w:rsid w:val="00D0446F"/>
    <w:rsid w:val="00D24437"/>
    <w:rsid w:val="00D6484A"/>
    <w:rsid w:val="00D83671"/>
    <w:rsid w:val="00E13AA8"/>
    <w:rsid w:val="00E96667"/>
    <w:rsid w:val="00EE47AA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B69E"/>
  <w15:chartTrackingRefBased/>
  <w15:docId w15:val="{B9015EA9-5245-4779-A999-0130D45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3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3630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E4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FB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5DF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35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we-netz.de/marktpartner/erdgas/erdgasumstellung/wann-kommen-wir-zu-ihn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Bezahlbare Energie</dc:creator>
  <cp:keywords/>
  <dc:description/>
  <cp:lastModifiedBy>Günter Hinrichs</cp:lastModifiedBy>
  <cp:revision>8</cp:revision>
  <dcterms:created xsi:type="dcterms:W3CDTF">2020-03-16T14:51:00Z</dcterms:created>
  <dcterms:modified xsi:type="dcterms:W3CDTF">2022-10-07T13:09:00Z</dcterms:modified>
</cp:coreProperties>
</file>