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0EBC" w14:textId="0D06558D" w:rsidR="00501E81" w:rsidRDefault="00CC286B" w:rsidP="008661AD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B3-UV2 - </w:t>
      </w:r>
    </w:p>
    <w:p w14:paraId="524178F1" w14:textId="3E74B70D" w:rsidR="008661AD" w:rsidRDefault="00F32C46" w:rsidP="008661AD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eastAsiaTheme="minorEastAsia" w:hAnsi="Calibri"/>
          <w:b/>
          <w:bCs/>
          <w:color w:val="0070C0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Was ist </w:t>
      </w:r>
      <w:r w:rsidR="00CC286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eine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5170DB" w:rsidRPr="008E090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Grundversorgung</w:t>
      </w:r>
      <w:r w:rsidR="008661AD" w:rsidRPr="008661AD">
        <w:rPr>
          <w:rFonts w:eastAsiaTheme="minorEastAsia" w:hAnsi="Calibri"/>
          <w:b/>
          <w:bCs/>
          <w:color w:val="0070C0"/>
          <w:kern w:val="24"/>
          <w:sz w:val="22"/>
          <w:szCs w:val="22"/>
        </w:rPr>
        <w:t xml:space="preserve"> </w:t>
      </w:r>
    </w:p>
    <w:p w14:paraId="34C99503" w14:textId="05E2D67B" w:rsidR="008661AD" w:rsidRDefault="008661AD" w:rsidP="008661AD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eastAsiaTheme="minorEastAsia" w:hAnsi="Calibri"/>
          <w:b/>
          <w:bCs/>
          <w:color w:val="0070C0"/>
          <w:kern w:val="24"/>
          <w:sz w:val="22"/>
          <w:szCs w:val="22"/>
        </w:rPr>
      </w:pPr>
    </w:p>
    <w:p w14:paraId="2CEAA7C3" w14:textId="34A0E3AE" w:rsidR="005170DB" w:rsidRPr="005170DB" w:rsidRDefault="005170DB" w:rsidP="005170D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EFECE0" w14:textId="77777777" w:rsidR="00F32C46" w:rsidRDefault="005170DB" w:rsidP="00F32C46">
      <w:pPr>
        <w:pStyle w:val="StandardWeb"/>
        <w:kinsoku w:val="0"/>
        <w:overflowPunct w:val="0"/>
        <w:spacing w:before="0" w:beforeAutospacing="0" w:after="0" w:afterAutospacing="0"/>
        <w:ind w:left="2124" w:hanging="2124"/>
        <w:textAlignment w:val="baseline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5170D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Gesetzliche Grundlage:</w:t>
      </w:r>
      <w:r w:rsidRPr="005170D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F32C4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§ 36 Absatz 1 EnWG, </w:t>
      </w:r>
      <w:r w:rsidRPr="005170D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§ 2 </w:t>
      </w:r>
      <w:proofErr w:type="spellStart"/>
      <w:r w:rsidRPr="005170D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StromGVV</w:t>
      </w:r>
      <w:proofErr w:type="spellEnd"/>
      <w:r w:rsidRPr="005170D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§ 2 </w:t>
      </w:r>
      <w:proofErr w:type="spellStart"/>
      <w:r w:rsidRPr="005170D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GasGVV</w:t>
      </w:r>
      <w:proofErr w:type="spellEnd"/>
      <w:r w:rsidR="00F32C46" w:rsidRPr="00F32C46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</w:p>
    <w:p w14:paraId="3064595F" w14:textId="13F292A1" w:rsidR="00F32C46" w:rsidRDefault="00F32C46" w:rsidP="00F32C46">
      <w:pPr>
        <w:pStyle w:val="StandardWeb"/>
        <w:kinsoku w:val="0"/>
        <w:overflowPunct w:val="0"/>
        <w:spacing w:before="0" w:beforeAutospacing="0" w:after="0" w:afterAutospacing="0"/>
        <w:ind w:left="2124" w:hanging="2124"/>
        <w:textAlignment w:val="baseline"/>
        <w:rPr>
          <w:rFonts w:asciiTheme="minorHAnsi" w:eastAsiaTheme="minorEastAsia" w:hAnsiTheme="minorHAnsi" w:cstheme="minorHAnsi"/>
          <w:kern w:val="24"/>
          <w:sz w:val="22"/>
          <w:szCs w:val="22"/>
        </w:rPr>
      </w:pPr>
      <w:r w:rsidRPr="00F32C46">
        <w:rPr>
          <w:rFonts w:asciiTheme="minorHAnsi" w:eastAsiaTheme="minorEastAsia" w:hAnsiTheme="minorHAnsi" w:cstheme="minorHAnsi"/>
          <w:kern w:val="24"/>
          <w:sz w:val="22"/>
          <w:szCs w:val="22"/>
        </w:rPr>
        <w:t>Die Grundversorgung ist eine automatische Versorgung, wenn kein anderer Energielieferan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t </w:t>
      </w:r>
    </w:p>
    <w:p w14:paraId="14C57099" w14:textId="4E9538A9" w:rsidR="00F32C46" w:rsidRPr="00F32C46" w:rsidRDefault="00F32C46" w:rsidP="00F32C46">
      <w:pPr>
        <w:pStyle w:val="StandardWeb"/>
        <w:kinsoku w:val="0"/>
        <w:overflowPunct w:val="0"/>
        <w:spacing w:before="0" w:beforeAutospacing="0" w:after="0" w:afterAutospacing="0"/>
        <w:ind w:left="2124" w:hanging="2124"/>
        <w:textAlignment w:val="baseline"/>
        <w:rPr>
          <w:rFonts w:asciiTheme="minorHAnsi" w:eastAsiaTheme="minorEastAsia" w:hAnsiTheme="minorHAnsi" w:cstheme="minorHAnsi"/>
          <w:color w:val="0070C0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>g</w:t>
      </w:r>
      <w:r w:rsidRPr="00F32C46">
        <w:rPr>
          <w:rFonts w:asciiTheme="minorHAnsi" w:eastAsiaTheme="minorEastAsia" w:hAnsiTheme="minorHAnsi" w:cstheme="minorHAnsi"/>
          <w:kern w:val="24"/>
          <w:sz w:val="22"/>
          <w:szCs w:val="22"/>
        </w:rPr>
        <w:t>emeldet</w:t>
      </w:r>
      <w:r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Pr="00F32C46">
        <w:rPr>
          <w:rFonts w:asciiTheme="minorHAnsi" w:eastAsiaTheme="minorEastAsia" w:hAnsiTheme="minorHAnsi" w:cstheme="minorHAnsi"/>
          <w:kern w:val="24"/>
          <w:sz w:val="22"/>
          <w:szCs w:val="22"/>
        </w:rPr>
        <w:t>ist.</w:t>
      </w:r>
      <w:r w:rsidRPr="00F32C46">
        <w:rPr>
          <w:rFonts w:asciiTheme="minorHAnsi" w:eastAsiaTheme="minorEastAsia" w:hAnsiTheme="minorHAnsi" w:cstheme="minorHAnsi"/>
          <w:color w:val="0070C0"/>
          <w:kern w:val="24"/>
          <w:sz w:val="22"/>
          <w:szCs w:val="22"/>
        </w:rPr>
        <w:tab/>
        <w:t xml:space="preserve"> </w:t>
      </w:r>
    </w:p>
    <w:p w14:paraId="4132B403" w14:textId="1E5F24AB" w:rsidR="005170DB" w:rsidRDefault="005170DB" w:rsidP="005170D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430E7F0D" w14:textId="68601B3F" w:rsidR="00F32C46" w:rsidRDefault="00F32C46" w:rsidP="005170D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proofErr w:type="gram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Per Gesetz</w:t>
      </w:r>
      <w:r w:rsidR="00907553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</w:t>
      </w:r>
      <w:proofErr w:type="gram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ist die Belieferung von Haushalten mit Energie immer sicher gestellt.</w:t>
      </w:r>
    </w:p>
    <w:p w14:paraId="0704DA90" w14:textId="77777777" w:rsidR="00F32C46" w:rsidRPr="005170DB" w:rsidRDefault="00F32C46" w:rsidP="005170D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130BE91" w14:textId="4DAB7AD1" w:rsidR="005170DB" w:rsidRDefault="005170DB" w:rsidP="005170DB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5170D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Durch Verbrauch von Energie, beispielsweise durch Betätigung des Lichtschalters („konkludentes Verhalten“), kommt der Energieliefervertrag mit dem Grundversorger in der Regel automatisch zustande. </w:t>
      </w:r>
    </w:p>
    <w:p w14:paraId="3A87B5EA" w14:textId="77777777" w:rsidR="00F32C46" w:rsidRDefault="005170DB" w:rsidP="00F32C46">
      <w:pPr>
        <w:pStyle w:val="Listenabsatz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kern w:val="24"/>
        </w:rPr>
      </w:pPr>
      <w:r w:rsidRPr="00F32C46">
        <w:rPr>
          <w:rFonts w:eastAsiaTheme="minorEastAsia" w:cstheme="minorHAnsi"/>
          <w:color w:val="000000" w:themeColor="text1"/>
          <w:kern w:val="24"/>
        </w:rPr>
        <w:t xml:space="preserve">Mit Einzug muss der Haushaltskunde dem Grundversorger schriftlich mitteilen, dass er Energie bezieht. </w:t>
      </w:r>
    </w:p>
    <w:p w14:paraId="6691E8C8" w14:textId="77777777" w:rsidR="00F32C46" w:rsidRDefault="005170DB" w:rsidP="00F32C46">
      <w:pPr>
        <w:pStyle w:val="Listenabsatz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kern w:val="24"/>
        </w:rPr>
      </w:pPr>
      <w:r w:rsidRPr="00F32C46">
        <w:rPr>
          <w:rFonts w:eastAsiaTheme="minorEastAsia" w:cstheme="minorHAnsi"/>
          <w:color w:val="000000" w:themeColor="text1"/>
          <w:kern w:val="24"/>
        </w:rPr>
        <w:t>Der Grundversorger bestätigt den Vertragsabschluss schriftlich.</w:t>
      </w:r>
    </w:p>
    <w:p w14:paraId="589AEB3F" w14:textId="77777777" w:rsidR="00F32C46" w:rsidRDefault="005170DB" w:rsidP="00F32C46">
      <w:pPr>
        <w:pStyle w:val="Listenabsatz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  <w:kern w:val="24"/>
        </w:rPr>
      </w:pPr>
      <w:r w:rsidRPr="00F32C46">
        <w:rPr>
          <w:rFonts w:eastAsiaTheme="minorEastAsia" w:cstheme="minorHAnsi"/>
          <w:color w:val="000000" w:themeColor="text1"/>
          <w:kern w:val="24"/>
        </w:rPr>
        <w:t>Falls der Haushaltskunde nach Einzug nicht weiter grundversorgt werden möchte, kann er den Grundversorgungsvertrag mit einer Frist von 14 Tagen kündigen.</w:t>
      </w:r>
    </w:p>
    <w:p w14:paraId="560B9498" w14:textId="6A00211B" w:rsidR="008E0900" w:rsidRPr="00F32C46" w:rsidRDefault="005170DB" w:rsidP="00F32C46">
      <w:pPr>
        <w:spacing w:after="0" w:line="240" w:lineRule="auto"/>
        <w:rPr>
          <w:rFonts w:eastAsiaTheme="minorEastAsia" w:cstheme="minorHAnsi"/>
          <w:color w:val="000000" w:themeColor="text1"/>
          <w:kern w:val="24"/>
        </w:rPr>
      </w:pPr>
      <w:r w:rsidRPr="00F32C46">
        <w:rPr>
          <w:rFonts w:eastAsiaTheme="minorEastAsia" w:cstheme="minorHAnsi"/>
          <w:color w:val="000000" w:themeColor="text1"/>
          <w:kern w:val="24"/>
        </w:rPr>
        <w:t xml:space="preserve">Der Haushaltskunde hat grundsätzlich die Möglichkeit bereits vor Einzug einen Vertrag außerhalb </w:t>
      </w:r>
      <w:r w:rsidRPr="00F32C46">
        <w:rPr>
          <w:rFonts w:eastAsiaTheme="minorEastAsia" w:cstheme="minorHAnsi"/>
          <w:color w:val="000000" w:themeColor="text1"/>
          <w:kern w:val="24"/>
        </w:rPr>
        <w:br/>
        <w:t xml:space="preserve">der Grundversorgung abzuschließen. </w:t>
      </w:r>
    </w:p>
    <w:p w14:paraId="155075D8" w14:textId="77777777" w:rsidR="008E0900" w:rsidRDefault="008E0900" w:rsidP="008E0900">
      <w:pPr>
        <w:spacing w:after="0" w:line="240" w:lineRule="auto"/>
        <w:rPr>
          <w:rFonts w:eastAsiaTheme="minorEastAsia" w:cstheme="minorHAnsi"/>
          <w:color w:val="000000" w:themeColor="text1"/>
          <w:kern w:val="24"/>
        </w:rPr>
      </w:pPr>
    </w:p>
    <w:p w14:paraId="373BF346" w14:textId="11F09CC6" w:rsidR="00907553" w:rsidRDefault="00501E81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01E81">
        <w:rPr>
          <w:rFonts w:asciiTheme="minorHAnsi" w:hAnsiTheme="minorHAnsi" w:cstheme="minorHAnsi"/>
          <w:bCs/>
          <w:sz w:val="22"/>
          <w:szCs w:val="22"/>
        </w:rPr>
        <w:t>Der Grundversorger kann auch</w:t>
      </w:r>
      <w:r w:rsidR="00E13AA8" w:rsidRPr="00501E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3AA8" w:rsidRPr="00907553">
        <w:rPr>
          <w:rFonts w:asciiTheme="minorHAnsi" w:hAnsiTheme="minorHAnsi" w:cstheme="minorHAnsi"/>
          <w:bCs/>
          <w:sz w:val="22"/>
          <w:szCs w:val="22"/>
          <w:u w:val="single"/>
        </w:rPr>
        <w:t>Verträge außerhalb der Grundversorgung</w:t>
      </w:r>
      <w:r>
        <w:rPr>
          <w:rFonts w:asciiTheme="minorHAnsi" w:hAnsiTheme="minorHAnsi" w:cstheme="minorHAnsi"/>
          <w:bCs/>
          <w:sz w:val="22"/>
          <w:szCs w:val="22"/>
        </w:rPr>
        <w:t xml:space="preserve"> anbieten</w:t>
      </w:r>
      <w:r w:rsidR="0090755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CB38290" w14:textId="4DA4A0F5" w:rsidR="00907553" w:rsidRDefault="00E13AA8" w:rsidP="00007590">
      <w:pPr>
        <w:pStyle w:val="Standard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07553">
        <w:rPr>
          <w:rFonts w:asciiTheme="minorHAnsi" w:hAnsiTheme="minorHAnsi" w:cstheme="minorHAnsi"/>
          <w:bCs/>
          <w:sz w:val="22"/>
          <w:szCs w:val="22"/>
        </w:rPr>
        <w:t>Diese Verträge mit unterschiedlichen Laufzeiten und Konditionen unterscheiden sich durch nichts von den Verträgen</w:t>
      </w:r>
      <w:r w:rsidRPr="00907553">
        <w:rPr>
          <w:rFonts w:asciiTheme="minorHAnsi" w:hAnsiTheme="minorHAnsi" w:cstheme="minorHAnsi"/>
          <w:sz w:val="22"/>
          <w:szCs w:val="22"/>
        </w:rPr>
        <w:t xml:space="preserve"> der freien Anbieter am Markt</w:t>
      </w:r>
      <w:r w:rsidR="00312E1E" w:rsidRPr="00907553">
        <w:rPr>
          <w:rFonts w:asciiTheme="minorHAnsi" w:hAnsiTheme="minorHAnsi" w:cstheme="minorHAnsi"/>
          <w:sz w:val="22"/>
          <w:szCs w:val="22"/>
        </w:rPr>
        <w:t xml:space="preserve"> wie Stadtwerke, </w:t>
      </w:r>
      <w:r w:rsidR="00C83DFD" w:rsidRPr="00907553">
        <w:rPr>
          <w:rFonts w:asciiTheme="minorHAnsi" w:hAnsiTheme="minorHAnsi" w:cstheme="minorHAnsi"/>
          <w:sz w:val="22"/>
          <w:szCs w:val="22"/>
        </w:rPr>
        <w:t xml:space="preserve">Discounter, Großkonzerne wie Vattenfall, E-ON und deren </w:t>
      </w:r>
      <w:r w:rsidR="00696DA0" w:rsidRPr="00907553">
        <w:rPr>
          <w:rFonts w:asciiTheme="minorHAnsi" w:hAnsiTheme="minorHAnsi" w:cstheme="minorHAnsi"/>
          <w:sz w:val="22"/>
          <w:szCs w:val="22"/>
        </w:rPr>
        <w:t xml:space="preserve">Tochtergesellschaften </w:t>
      </w:r>
    </w:p>
    <w:p w14:paraId="3FBFBE41" w14:textId="77777777" w:rsidR="00907553" w:rsidRDefault="00907553" w:rsidP="00907553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3903A2F" w14:textId="7626A91F" w:rsidR="00C83DFD" w:rsidRDefault="00C83DFD" w:rsidP="00907553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07553">
        <w:rPr>
          <w:rFonts w:asciiTheme="minorHAnsi" w:hAnsiTheme="minorHAnsi" w:cstheme="minorHAnsi"/>
          <w:sz w:val="22"/>
          <w:szCs w:val="22"/>
        </w:rPr>
        <w:t xml:space="preserve">Siehe nachfolgend Info zu </w:t>
      </w:r>
      <w:r w:rsidR="00907553">
        <w:rPr>
          <w:rFonts w:asciiTheme="minorHAnsi" w:hAnsiTheme="minorHAnsi" w:cstheme="minorHAnsi"/>
          <w:sz w:val="22"/>
          <w:szCs w:val="22"/>
        </w:rPr>
        <w:t xml:space="preserve">diesen Verträgen, </w:t>
      </w:r>
      <w:r w:rsidRPr="00907553">
        <w:rPr>
          <w:rFonts w:asciiTheme="minorHAnsi" w:hAnsiTheme="minorHAnsi" w:cstheme="minorHAnsi"/>
          <w:sz w:val="22"/>
          <w:szCs w:val="22"/>
        </w:rPr>
        <w:t xml:space="preserve">den sogenannten „Sonderverträgen“. </w:t>
      </w:r>
    </w:p>
    <w:p w14:paraId="4432F170" w14:textId="60242E17" w:rsidR="00907553" w:rsidRDefault="00907553" w:rsidP="00907553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233D8AF" w14:textId="77777777" w:rsidR="00907553" w:rsidRDefault="00907553" w:rsidP="00907553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Endet ein „Sondervertrag“ und wird kein neuer geschlossen, dann wird die Grundversorgung durch die „Ersatzversorgung sichergestellt.</w:t>
      </w:r>
    </w:p>
    <w:p w14:paraId="67090DCE" w14:textId="4A0241BD" w:rsidR="00907553" w:rsidRDefault="00907553" w:rsidP="00907553">
      <w:pPr>
        <w:pStyle w:val="StandardWeb"/>
        <w:numPr>
          <w:ilvl w:val="0"/>
          <w:numId w:val="6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Siehe hierzu die separate Unterlage „</w:t>
      </w:r>
      <w:r w:rsidRPr="00907553">
        <w:rPr>
          <w:rFonts w:asciiTheme="minorHAnsi" w:hAnsiTheme="minorHAnsi" w:cstheme="minorHAnsi"/>
          <w:b/>
          <w:bCs/>
          <w:sz w:val="22"/>
          <w:szCs w:val="22"/>
        </w:rPr>
        <w:t>Was ist eine Ersatzversorgung</w:t>
      </w:r>
      <w:r>
        <w:rPr>
          <w:rFonts w:asciiTheme="minorHAnsi" w:hAnsiTheme="minorHAnsi" w:cstheme="minorHAnsi"/>
          <w:sz w:val="22"/>
          <w:szCs w:val="22"/>
        </w:rPr>
        <w:t xml:space="preserve">“. </w:t>
      </w:r>
    </w:p>
    <w:p w14:paraId="528F57B2" w14:textId="77777777" w:rsidR="00907553" w:rsidRPr="00907553" w:rsidRDefault="00907553" w:rsidP="00907553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AD1301" w14:textId="4EEB4A5A" w:rsidR="00E13AA8" w:rsidRPr="00436309" w:rsidRDefault="00C83DFD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B5C664A" wp14:editId="4F56CB29">
            <wp:extent cx="5760720" cy="5702079"/>
            <wp:effectExtent l="0" t="0" r="0" b="0"/>
            <wp:docPr id="2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60387BC7-3AC3-494A-9D5A-3D5F7856CA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60387BC7-3AC3-494A-9D5A-3D5F7856CA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DA0">
        <w:rPr>
          <w:rFonts w:asciiTheme="minorHAnsi" w:hAnsiTheme="minorHAnsi" w:cstheme="minorHAnsi"/>
          <w:sz w:val="22"/>
          <w:szCs w:val="22"/>
        </w:rPr>
        <w:t>der Energie- Discounter.</w:t>
      </w:r>
    </w:p>
    <w:sectPr w:rsidR="00E13AA8" w:rsidRPr="00436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3F1"/>
    <w:multiLevelType w:val="hybridMultilevel"/>
    <w:tmpl w:val="6618F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65B7"/>
    <w:multiLevelType w:val="hybridMultilevel"/>
    <w:tmpl w:val="CF8A8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556B"/>
    <w:multiLevelType w:val="hybridMultilevel"/>
    <w:tmpl w:val="4DEA8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B9D"/>
    <w:multiLevelType w:val="hybridMultilevel"/>
    <w:tmpl w:val="906C15A4"/>
    <w:lvl w:ilvl="0" w:tplc="D772D2B8">
      <w:numFmt w:val="bullet"/>
      <w:lvlText w:val="-"/>
      <w:lvlJc w:val="left"/>
      <w:pPr>
        <w:ind w:left="70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2B9229A6"/>
    <w:multiLevelType w:val="hybridMultilevel"/>
    <w:tmpl w:val="DEBA3A7C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5821363F"/>
    <w:multiLevelType w:val="hybridMultilevel"/>
    <w:tmpl w:val="A3743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5793">
    <w:abstractNumId w:val="5"/>
  </w:num>
  <w:num w:numId="2" w16cid:durableId="376664165">
    <w:abstractNumId w:val="2"/>
  </w:num>
  <w:num w:numId="3" w16cid:durableId="86271439">
    <w:abstractNumId w:val="1"/>
  </w:num>
  <w:num w:numId="4" w16cid:durableId="1515420077">
    <w:abstractNumId w:val="4"/>
  </w:num>
  <w:num w:numId="5" w16cid:durableId="398795297">
    <w:abstractNumId w:val="0"/>
  </w:num>
  <w:num w:numId="6" w16cid:durableId="331684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1A4DA4"/>
    <w:rsid w:val="00260BAA"/>
    <w:rsid w:val="00305EBB"/>
    <w:rsid w:val="00312E1E"/>
    <w:rsid w:val="00436309"/>
    <w:rsid w:val="00501E81"/>
    <w:rsid w:val="005152ED"/>
    <w:rsid w:val="005170DB"/>
    <w:rsid w:val="00555AAB"/>
    <w:rsid w:val="00696DA0"/>
    <w:rsid w:val="006C7A46"/>
    <w:rsid w:val="008661AD"/>
    <w:rsid w:val="008E0900"/>
    <w:rsid w:val="00907553"/>
    <w:rsid w:val="00937014"/>
    <w:rsid w:val="00A0484A"/>
    <w:rsid w:val="00AD1AC0"/>
    <w:rsid w:val="00AD516B"/>
    <w:rsid w:val="00AE038E"/>
    <w:rsid w:val="00C83DFD"/>
    <w:rsid w:val="00CC286B"/>
    <w:rsid w:val="00D83671"/>
    <w:rsid w:val="00DE6775"/>
    <w:rsid w:val="00E13AA8"/>
    <w:rsid w:val="00E96667"/>
    <w:rsid w:val="00EA2721"/>
    <w:rsid w:val="00F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3BA3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630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3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8</cp:revision>
  <dcterms:created xsi:type="dcterms:W3CDTF">2017-06-09T16:08:00Z</dcterms:created>
  <dcterms:modified xsi:type="dcterms:W3CDTF">2022-10-31T16:55:00Z</dcterms:modified>
</cp:coreProperties>
</file>