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B851D" w14:textId="768BAD5F" w:rsidR="007617EA" w:rsidRPr="007617EA" w:rsidRDefault="007617EA" w:rsidP="007617EA">
      <w:pPr>
        <w:spacing w:before="100" w:beforeAutospacing="1" w:after="100" w:afterAutospacing="1" w:line="240" w:lineRule="auto"/>
        <w:rPr>
          <w:rFonts w:ascii="Times New Roman" w:eastAsia="Times New Roman" w:hAnsi="Times New Roman" w:cs="Times New Roman"/>
          <w:b/>
          <w:bCs/>
          <w:kern w:val="0"/>
          <w:sz w:val="32"/>
          <w:szCs w:val="32"/>
          <w:lang w:eastAsia="de-DE"/>
          <w14:ligatures w14:val="none"/>
        </w:rPr>
      </w:pPr>
      <w:r w:rsidRPr="007617EA">
        <w:rPr>
          <w:rFonts w:ascii="Times New Roman" w:eastAsia="Times New Roman" w:hAnsi="Times New Roman" w:cs="Times New Roman"/>
          <w:b/>
          <w:bCs/>
          <w:kern w:val="0"/>
          <w:sz w:val="32"/>
          <w:szCs w:val="32"/>
          <w:lang w:eastAsia="de-DE"/>
          <w14:ligatures w14:val="none"/>
        </w:rPr>
        <w:t>Bundesnetzagentur – Ersatzversorgung</w:t>
      </w:r>
    </w:p>
    <w:p w14:paraId="6D8ECF2E" w14:textId="549BAE94"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Haushaltskunden kommen beispielsweise in die Ersatzversorgung, wenn ihr Lieferant das Recht auf Netznutzung verliert. Dies kann aber auch passieren, wenn sich beim Wechsel des Lieferanten die Umstellung des Vertrages verzögert.</w:t>
      </w:r>
    </w:p>
    <w:p w14:paraId="1AAF03AF" w14:textId="77777777" w:rsidR="007617EA" w:rsidRPr="007617EA" w:rsidRDefault="007617EA" w:rsidP="007617E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de-DE"/>
          <w14:ligatures w14:val="none"/>
        </w:rPr>
      </w:pPr>
      <w:r w:rsidRPr="007617EA">
        <w:rPr>
          <w:rFonts w:ascii="Times New Roman" w:eastAsia="Times New Roman" w:hAnsi="Times New Roman" w:cs="Times New Roman"/>
          <w:b/>
          <w:bCs/>
          <w:kern w:val="0"/>
          <w:sz w:val="24"/>
          <w:szCs w:val="24"/>
          <w:u w:val="single"/>
          <w:lang w:eastAsia="de-DE"/>
          <w14:ligatures w14:val="none"/>
        </w:rPr>
        <w:t>Was versteht man unter Ersatzversorgung?</w:t>
      </w:r>
    </w:p>
    <w:p w14:paraId="472D20AC"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Wenn Ihr aktueller Energiebezug/-verbrauch nicht einer bestimmten Lieferung durch den Lieferanten oder einem konkreten Liefervertrag zugeordnet werden kann, springt der </w:t>
      </w:r>
      <w:hyperlink r:id="rId5" w:tgtFrame="_blank" w:tooltip="Grundversorger (Öffnet neues Fenster)" w:history="1">
        <w:r w:rsidRPr="007617EA">
          <w:rPr>
            <w:rFonts w:ascii="Times New Roman" w:eastAsia="Times New Roman" w:hAnsi="Times New Roman" w:cs="Times New Roman"/>
            <w:color w:val="0000FF"/>
            <w:kern w:val="0"/>
            <w:sz w:val="24"/>
            <w:szCs w:val="24"/>
            <w:u w:val="single"/>
            <w:lang w:eastAsia="de-DE"/>
            <w14:ligatures w14:val="none"/>
          </w:rPr>
          <w:t>Grundversorger</w:t>
        </w:r>
      </w:hyperlink>
      <w:r w:rsidRPr="007617EA">
        <w:rPr>
          <w:rFonts w:ascii="Times New Roman" w:eastAsia="Times New Roman" w:hAnsi="Times New Roman" w:cs="Times New Roman"/>
          <w:kern w:val="0"/>
          <w:sz w:val="24"/>
          <w:szCs w:val="24"/>
          <w:lang w:eastAsia="de-DE"/>
          <w14:ligatures w14:val="none"/>
        </w:rPr>
        <w:t xml:space="preserve"> für diese Energielieferung ein. Dies wird als Ersatzversorgung bezeichnet. Es handelt sich also um eine gesetzlich angeordnete </w:t>
      </w:r>
      <w:r w:rsidRPr="007617EA">
        <w:rPr>
          <w:rFonts w:ascii="Times New Roman" w:eastAsia="Times New Roman" w:hAnsi="Times New Roman" w:cs="Times New Roman"/>
          <w:b/>
          <w:bCs/>
          <w:kern w:val="0"/>
          <w:sz w:val="24"/>
          <w:szCs w:val="24"/>
          <w:lang w:eastAsia="de-DE"/>
          <w14:ligatures w14:val="none"/>
        </w:rPr>
        <w:t>Notversorgung</w:t>
      </w:r>
      <w:r w:rsidRPr="007617EA">
        <w:rPr>
          <w:rFonts w:ascii="Times New Roman" w:eastAsia="Times New Roman" w:hAnsi="Times New Roman" w:cs="Times New Roman"/>
          <w:kern w:val="0"/>
          <w:sz w:val="24"/>
          <w:szCs w:val="24"/>
          <w:lang w:eastAsia="de-DE"/>
          <w14:ligatures w14:val="none"/>
        </w:rPr>
        <w:t xml:space="preserve">. </w:t>
      </w:r>
    </w:p>
    <w:p w14:paraId="294B46FE" w14:textId="77777777" w:rsidR="007617EA" w:rsidRPr="007617EA" w:rsidRDefault="007617EA" w:rsidP="007617EA">
      <w:pPr>
        <w:spacing w:after="0"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Dies kann beispielsweise passieren, wenn ein Energielieferant das Recht auf Netznutzung verliert (weil er die Netzentgelte gegenüber dem Netzbetreiber nicht wie vereinbart zahlt) oder bei Verzögerungen der Vertragsumstellung beim Lieferantenwechsel. </w:t>
      </w:r>
    </w:p>
    <w:p w14:paraId="47EF5650"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b/>
          <w:bCs/>
          <w:kern w:val="0"/>
          <w:sz w:val="24"/>
          <w:szCs w:val="24"/>
          <w:lang w:eastAsia="de-DE"/>
          <w14:ligatures w14:val="none"/>
        </w:rPr>
        <w:t>Keine Versorgungsunterbrechungen</w:t>
      </w:r>
    </w:p>
    <w:p w14:paraId="43CF2550" w14:textId="77777777" w:rsidR="007617EA" w:rsidRPr="007617EA" w:rsidRDefault="007617EA" w:rsidP="007617E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Ihre Versorgung mit Energie ist durch die Ersatzversorgung immer gesichert. </w:t>
      </w:r>
      <w:r w:rsidRPr="007617EA">
        <w:rPr>
          <w:rFonts w:ascii="Times New Roman" w:eastAsia="Times New Roman" w:hAnsi="Times New Roman" w:cs="Times New Roman"/>
          <w:b/>
          <w:bCs/>
          <w:kern w:val="0"/>
          <w:sz w:val="24"/>
          <w:szCs w:val="24"/>
          <w:lang w:eastAsia="de-DE"/>
          <w14:ligatures w14:val="none"/>
        </w:rPr>
        <w:t>Es kommt nicht zu Versorgungsunterbrechungen.</w:t>
      </w:r>
      <w:r w:rsidRPr="007617EA">
        <w:rPr>
          <w:rFonts w:ascii="Times New Roman" w:eastAsia="Times New Roman" w:hAnsi="Times New Roman" w:cs="Times New Roman"/>
          <w:kern w:val="0"/>
          <w:sz w:val="24"/>
          <w:szCs w:val="24"/>
          <w:lang w:eastAsia="de-DE"/>
          <w14:ligatures w14:val="none"/>
        </w:rPr>
        <w:t xml:space="preserve"> Ihre Belieferung wird nahtlos durch den Ersatzversorger übernommen.</w:t>
      </w:r>
    </w:p>
    <w:p w14:paraId="7CD73744" w14:textId="77777777" w:rsidR="007617EA" w:rsidRPr="007617EA" w:rsidRDefault="007617EA" w:rsidP="007617E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Grundsätzlich haben nicht nur Haushaltskunden einen Anspruch auf die Ersatzversorgung mit Energie, sondern alle Kunden (Letztverbraucher), die Energie für den eigenen Verbrauch kaufen und über das Energieversorgungsnetz der allgemeinen Versorgung in der Niederspannung oder im Niederdruck beziehen.</w:t>
      </w:r>
    </w:p>
    <w:p w14:paraId="6770174C"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u w:val="single"/>
          <w:lang w:eastAsia="de-DE"/>
          <w14:ligatures w14:val="none"/>
        </w:rPr>
      </w:pPr>
      <w:r w:rsidRPr="007617EA">
        <w:rPr>
          <w:rFonts w:ascii="Times New Roman" w:eastAsia="Times New Roman" w:hAnsi="Times New Roman" w:cs="Times New Roman"/>
          <w:b/>
          <w:bCs/>
          <w:kern w:val="0"/>
          <w:sz w:val="24"/>
          <w:szCs w:val="24"/>
          <w:u w:val="single"/>
          <w:lang w:eastAsia="de-DE"/>
          <w14:ligatures w14:val="none"/>
        </w:rPr>
        <w:t>Beginn der Ersatzversorgung</w:t>
      </w:r>
    </w:p>
    <w:p w14:paraId="523AB884"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Die Ersatzversorgung beginnt automatisch ab dem Zeitpunkt, an dem der Netzbetreiber Ihre Abnahmestelle dem Grundversorger zur Ersatzversorgung zuordnet. </w:t>
      </w:r>
    </w:p>
    <w:p w14:paraId="31C58E19"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Passiert dies, weil der Netzbetreiber einem Lieferanten das Recht zur Netznutzung entzogen hat, muss der Netzbetreiber unverzüglich alle Anschlussnutzer (Kunden) und den Grundversorger in Textform darüber informieren und die Anschlussnutzer auf die Grundversorgung nach </w:t>
      </w:r>
      <w:hyperlink r:id="rId6" w:tgtFrame="_blank" w:tooltip="Externer Link § 36 EnWG (Öffnet neues Fenster)" w:history="1">
        <w:r w:rsidRPr="007617EA">
          <w:rPr>
            <w:rFonts w:ascii="Times New Roman" w:eastAsia="Times New Roman" w:hAnsi="Times New Roman" w:cs="Times New Roman"/>
            <w:color w:val="0000FF"/>
            <w:kern w:val="0"/>
            <w:sz w:val="24"/>
            <w:szCs w:val="24"/>
            <w:u w:val="single"/>
            <w:lang w:eastAsia="de-DE"/>
            <w14:ligatures w14:val="none"/>
          </w:rPr>
          <w:t>§ 36 EnWG</w:t>
        </w:r>
      </w:hyperlink>
      <w:r w:rsidRPr="007617EA">
        <w:rPr>
          <w:rFonts w:ascii="Times New Roman" w:eastAsia="Times New Roman" w:hAnsi="Times New Roman" w:cs="Times New Roman"/>
          <w:kern w:val="0"/>
          <w:sz w:val="24"/>
          <w:szCs w:val="24"/>
          <w:lang w:eastAsia="de-DE"/>
          <w14:ligatures w14:val="none"/>
        </w:rPr>
        <w:t xml:space="preserve"> und die Ersatzversorgung nach </w:t>
      </w:r>
      <w:hyperlink r:id="rId7" w:tgtFrame="_blank" w:tooltip="Externer Link § 38 EnWG (Öffnet neues Fenster)" w:history="1">
        <w:r w:rsidRPr="007617EA">
          <w:rPr>
            <w:rFonts w:ascii="Times New Roman" w:eastAsia="Times New Roman" w:hAnsi="Times New Roman" w:cs="Times New Roman"/>
            <w:color w:val="0000FF"/>
            <w:kern w:val="0"/>
            <w:sz w:val="24"/>
            <w:szCs w:val="24"/>
            <w:u w:val="single"/>
            <w:lang w:eastAsia="de-DE"/>
            <w14:ligatures w14:val="none"/>
          </w:rPr>
          <w:t>§ 38 EnWG</w:t>
        </w:r>
      </w:hyperlink>
      <w:r w:rsidRPr="007617EA">
        <w:rPr>
          <w:rFonts w:ascii="Times New Roman" w:eastAsia="Times New Roman" w:hAnsi="Times New Roman" w:cs="Times New Roman"/>
          <w:kern w:val="0"/>
          <w:sz w:val="24"/>
          <w:szCs w:val="24"/>
          <w:lang w:eastAsia="de-DE"/>
          <w14:ligatures w14:val="none"/>
        </w:rPr>
        <w:t xml:space="preserve"> hinweisen. (</w:t>
      </w:r>
      <w:hyperlink r:id="rId8" w:tgtFrame="_blank" w:tooltip="Externer Link § 3 Abs. 2 NAV, § 3 Abs. 2 NDAV (Öffnet neues Fenster)" w:history="1">
        <w:r w:rsidRPr="007617EA">
          <w:rPr>
            <w:rFonts w:ascii="Times New Roman" w:eastAsia="Times New Roman" w:hAnsi="Times New Roman" w:cs="Times New Roman"/>
            <w:color w:val="0000FF"/>
            <w:kern w:val="0"/>
            <w:sz w:val="24"/>
            <w:szCs w:val="24"/>
            <w:u w:val="single"/>
            <w:lang w:eastAsia="de-DE"/>
            <w14:ligatures w14:val="none"/>
          </w:rPr>
          <w:t>§ 3 Abs. 2 NAV</w:t>
        </w:r>
      </w:hyperlink>
      <w:r w:rsidRPr="007617EA">
        <w:rPr>
          <w:rFonts w:ascii="Times New Roman" w:eastAsia="Times New Roman" w:hAnsi="Times New Roman" w:cs="Times New Roman"/>
          <w:kern w:val="0"/>
          <w:sz w:val="24"/>
          <w:szCs w:val="24"/>
          <w:lang w:eastAsia="de-DE"/>
          <w14:ligatures w14:val="none"/>
        </w:rPr>
        <w:t>)</w:t>
      </w:r>
    </w:p>
    <w:p w14:paraId="02E92F60"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Der einspringende Grundversorger (Ersatzversorger) muss Ihnen als Kunden unverzüglich den Zeitpunkt des Beginns und des Endes der Ersatzversorgung in Textform mitteilen. Für die Ersatzversorgung ist </w:t>
      </w:r>
      <w:r w:rsidRPr="007617EA">
        <w:rPr>
          <w:rFonts w:ascii="Times New Roman" w:eastAsia="Times New Roman" w:hAnsi="Times New Roman" w:cs="Times New Roman"/>
          <w:b/>
          <w:bCs/>
          <w:kern w:val="0"/>
          <w:sz w:val="24"/>
          <w:szCs w:val="24"/>
          <w:lang w:eastAsia="de-DE"/>
          <w14:ligatures w14:val="none"/>
        </w:rPr>
        <w:t>kein Vertragsabschluss</w:t>
      </w:r>
      <w:r w:rsidRPr="007617EA">
        <w:rPr>
          <w:rFonts w:ascii="Times New Roman" w:eastAsia="Times New Roman" w:hAnsi="Times New Roman" w:cs="Times New Roman"/>
          <w:kern w:val="0"/>
          <w:sz w:val="24"/>
          <w:szCs w:val="24"/>
          <w:lang w:eastAsia="de-DE"/>
          <w14:ligatures w14:val="none"/>
        </w:rPr>
        <w:t xml:space="preserve"> </w:t>
      </w:r>
      <w:r w:rsidRPr="007617EA">
        <w:rPr>
          <w:rFonts w:ascii="Times New Roman" w:eastAsia="Times New Roman" w:hAnsi="Times New Roman" w:cs="Times New Roman"/>
          <w:b/>
          <w:bCs/>
          <w:kern w:val="0"/>
          <w:sz w:val="24"/>
          <w:szCs w:val="24"/>
          <w:lang w:eastAsia="de-DE"/>
          <w14:ligatures w14:val="none"/>
        </w:rPr>
        <w:t>nötig</w:t>
      </w:r>
      <w:r w:rsidRPr="007617EA">
        <w:rPr>
          <w:rFonts w:ascii="Times New Roman" w:eastAsia="Times New Roman" w:hAnsi="Times New Roman" w:cs="Times New Roman"/>
          <w:kern w:val="0"/>
          <w:sz w:val="24"/>
          <w:szCs w:val="24"/>
          <w:lang w:eastAsia="de-DE"/>
          <w14:ligatures w14:val="none"/>
        </w:rPr>
        <w:t>.</w:t>
      </w:r>
    </w:p>
    <w:p w14:paraId="46CB24A1"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u w:val="single"/>
          <w:lang w:eastAsia="de-DE"/>
          <w14:ligatures w14:val="none"/>
        </w:rPr>
      </w:pPr>
      <w:r w:rsidRPr="007617EA">
        <w:rPr>
          <w:rFonts w:ascii="Times New Roman" w:eastAsia="Times New Roman" w:hAnsi="Times New Roman" w:cs="Times New Roman"/>
          <w:b/>
          <w:bCs/>
          <w:kern w:val="0"/>
          <w:sz w:val="24"/>
          <w:szCs w:val="24"/>
          <w:u w:val="single"/>
          <w:lang w:eastAsia="de-DE"/>
          <w14:ligatures w14:val="none"/>
        </w:rPr>
        <w:t>Bedingungen und Preise der Ersatzversorgung</w:t>
      </w:r>
    </w:p>
    <w:p w14:paraId="7A491B84"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Für die Ersatzversorgung gelten die meisten, aber nicht alle Vorschriften </w:t>
      </w:r>
      <w:hyperlink r:id="rId9" w:tooltip="Grundversorgung" w:history="1">
        <w:r w:rsidRPr="007617EA">
          <w:rPr>
            <w:rFonts w:ascii="Times New Roman" w:eastAsia="Times New Roman" w:hAnsi="Times New Roman" w:cs="Times New Roman"/>
            <w:color w:val="0000FF"/>
            <w:kern w:val="0"/>
            <w:sz w:val="24"/>
            <w:szCs w:val="24"/>
            <w:u w:val="single"/>
            <w:lang w:eastAsia="de-DE"/>
            <w14:ligatures w14:val="none"/>
          </w:rPr>
          <w:t>der Grundversorgung</w:t>
        </w:r>
      </w:hyperlink>
      <w:r w:rsidRPr="007617EA">
        <w:rPr>
          <w:rFonts w:ascii="Times New Roman" w:eastAsia="Times New Roman" w:hAnsi="Times New Roman" w:cs="Times New Roman"/>
          <w:kern w:val="0"/>
          <w:sz w:val="24"/>
          <w:szCs w:val="24"/>
          <w:lang w:eastAsia="de-DE"/>
          <w14:ligatures w14:val="none"/>
        </w:rPr>
        <w:t>.</w:t>
      </w:r>
    </w:p>
    <w:p w14:paraId="61B17E6D"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In der Ersatzversorgung dürfen die Preise häufiger geändert werden: Jeweils zum ersten und fünfzehnten eines Monats können die Preise ohne Einhaltung einer Frist angepasst werden. Auf der Internetseite des Grundversorgers müssen die Preise der letzten sechs Monate veröffentlicht sein.</w:t>
      </w:r>
    </w:p>
    <w:p w14:paraId="714C15F4"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lastRenderedPageBreak/>
        <w:t xml:space="preserve">Der Energieverbrauch während der Ersatzversorgung darf vom Netzbetreiber geschätzt werden. Daher empfiehlt es sich, bei einer Mitteilung über den </w:t>
      </w:r>
      <w:r w:rsidRPr="007617EA">
        <w:rPr>
          <w:rFonts w:ascii="Times New Roman" w:eastAsia="Times New Roman" w:hAnsi="Times New Roman" w:cs="Times New Roman"/>
          <w:b/>
          <w:bCs/>
          <w:kern w:val="0"/>
          <w:sz w:val="24"/>
          <w:szCs w:val="24"/>
          <w:lang w:eastAsia="de-DE"/>
          <w14:ligatures w14:val="none"/>
        </w:rPr>
        <w:t>Eintritt der Ersatzversorgung den eigenen Strom- oder Gaszähler abzulesen</w:t>
      </w:r>
      <w:r w:rsidRPr="007617EA">
        <w:rPr>
          <w:rFonts w:ascii="Times New Roman" w:eastAsia="Times New Roman" w:hAnsi="Times New Roman" w:cs="Times New Roman"/>
          <w:kern w:val="0"/>
          <w:sz w:val="24"/>
          <w:szCs w:val="24"/>
          <w:lang w:eastAsia="de-DE"/>
          <w14:ligatures w14:val="none"/>
        </w:rPr>
        <w:t xml:space="preserve"> und den Messwert dem Grundversorger und dem Netzbetreiber mitzuteilen.</w:t>
      </w:r>
    </w:p>
    <w:p w14:paraId="0EF3233C"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u w:val="single"/>
          <w:lang w:eastAsia="de-DE"/>
          <w14:ligatures w14:val="none"/>
        </w:rPr>
      </w:pPr>
      <w:r w:rsidRPr="007617EA">
        <w:rPr>
          <w:rFonts w:ascii="Times New Roman" w:eastAsia="Times New Roman" w:hAnsi="Times New Roman" w:cs="Times New Roman"/>
          <w:b/>
          <w:bCs/>
          <w:kern w:val="0"/>
          <w:sz w:val="24"/>
          <w:szCs w:val="24"/>
          <w:u w:val="single"/>
          <w:lang w:eastAsia="de-DE"/>
          <w14:ligatures w14:val="none"/>
        </w:rPr>
        <w:t>Ende der Ersatzversorgung</w:t>
      </w:r>
    </w:p>
    <w:p w14:paraId="209B765D"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Die Ersatzversorgung erfolgt </w:t>
      </w:r>
      <w:r w:rsidRPr="007617EA">
        <w:rPr>
          <w:rFonts w:ascii="Times New Roman" w:eastAsia="Times New Roman" w:hAnsi="Times New Roman" w:cs="Times New Roman"/>
          <w:b/>
          <w:bCs/>
          <w:kern w:val="0"/>
          <w:sz w:val="24"/>
          <w:szCs w:val="24"/>
          <w:lang w:eastAsia="de-DE"/>
          <w14:ligatures w14:val="none"/>
        </w:rPr>
        <w:t xml:space="preserve">maximal drei Monate </w:t>
      </w:r>
      <w:r w:rsidRPr="007617EA">
        <w:rPr>
          <w:rFonts w:ascii="Times New Roman" w:eastAsia="Times New Roman" w:hAnsi="Times New Roman" w:cs="Times New Roman"/>
          <w:kern w:val="0"/>
          <w:sz w:val="24"/>
          <w:szCs w:val="24"/>
          <w:lang w:eastAsia="de-DE"/>
          <w14:ligatures w14:val="none"/>
        </w:rPr>
        <w:t xml:space="preserve">lang. </w:t>
      </w:r>
    </w:p>
    <w:p w14:paraId="07187ECB"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Während dieser Zeit können Sie jederzeit einen </w:t>
      </w:r>
      <w:hyperlink r:id="rId10" w:tgtFrame="_blank" w:tooltip="Lieferantenwechsel (Öffnet neues Fenster)" w:history="1">
        <w:r w:rsidRPr="007617EA">
          <w:rPr>
            <w:rFonts w:ascii="Times New Roman" w:eastAsia="Times New Roman" w:hAnsi="Times New Roman" w:cs="Times New Roman"/>
            <w:color w:val="0000FF"/>
            <w:kern w:val="0"/>
            <w:sz w:val="24"/>
            <w:szCs w:val="24"/>
            <w:u w:val="single"/>
            <w:lang w:eastAsia="de-DE"/>
            <w14:ligatures w14:val="none"/>
          </w:rPr>
          <w:t>neuen Lieferanten Ihrer Wahl</w:t>
        </w:r>
      </w:hyperlink>
      <w:r w:rsidRPr="007617EA">
        <w:rPr>
          <w:rFonts w:ascii="Times New Roman" w:eastAsia="Times New Roman" w:hAnsi="Times New Roman" w:cs="Times New Roman"/>
          <w:kern w:val="0"/>
          <w:sz w:val="24"/>
          <w:szCs w:val="24"/>
          <w:lang w:eastAsia="de-DE"/>
          <w14:ligatures w14:val="none"/>
        </w:rPr>
        <w:t xml:space="preserve"> mit der Belieferung beauftragen. Für die Beendigung der Ersatzversorgung gibt es </w:t>
      </w:r>
      <w:r w:rsidRPr="007617EA">
        <w:rPr>
          <w:rFonts w:ascii="Times New Roman" w:eastAsia="Times New Roman" w:hAnsi="Times New Roman" w:cs="Times New Roman"/>
          <w:b/>
          <w:bCs/>
          <w:kern w:val="0"/>
          <w:sz w:val="24"/>
          <w:szCs w:val="24"/>
          <w:lang w:eastAsia="de-DE"/>
          <w14:ligatures w14:val="none"/>
        </w:rPr>
        <w:t>keine Kündigungsfrist</w:t>
      </w:r>
      <w:r w:rsidRPr="007617EA">
        <w:rPr>
          <w:rFonts w:ascii="Times New Roman" w:eastAsia="Times New Roman" w:hAnsi="Times New Roman" w:cs="Times New Roman"/>
          <w:kern w:val="0"/>
          <w:sz w:val="24"/>
          <w:szCs w:val="24"/>
          <w:lang w:eastAsia="de-DE"/>
          <w14:ligatures w14:val="none"/>
        </w:rPr>
        <w:t>.</w:t>
      </w:r>
    </w:p>
    <w:p w14:paraId="51C4DD47"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b/>
          <w:bCs/>
          <w:kern w:val="0"/>
          <w:sz w:val="24"/>
          <w:szCs w:val="24"/>
          <w:lang w:eastAsia="de-DE"/>
          <w14:ligatures w14:val="none"/>
        </w:rPr>
        <w:t>Gesetzliche Grundlage:</w:t>
      </w:r>
      <w:r w:rsidRPr="007617EA">
        <w:rPr>
          <w:rFonts w:ascii="Times New Roman" w:eastAsia="Times New Roman" w:hAnsi="Times New Roman" w:cs="Times New Roman"/>
          <w:kern w:val="0"/>
          <w:sz w:val="24"/>
          <w:szCs w:val="24"/>
          <w:lang w:eastAsia="de-DE"/>
          <w14:ligatures w14:val="none"/>
        </w:rPr>
        <w:t xml:space="preserve"> </w:t>
      </w:r>
      <w:hyperlink r:id="rId11" w:tgtFrame="_blank" w:tooltip="Externer Link Link zum § 38 EnWG - Ersatzversorgung mit Energie auf den Seiten von JURIS (Öffnet neues Fenster)" w:history="1">
        <w:r w:rsidRPr="007617EA">
          <w:rPr>
            <w:rFonts w:ascii="Times New Roman" w:eastAsia="Times New Roman" w:hAnsi="Times New Roman" w:cs="Times New Roman"/>
            <w:color w:val="0000FF"/>
            <w:kern w:val="0"/>
            <w:sz w:val="24"/>
            <w:szCs w:val="24"/>
            <w:u w:val="single"/>
            <w:lang w:eastAsia="de-DE"/>
            <w14:ligatures w14:val="none"/>
          </w:rPr>
          <w:t>§ 38 EnWG</w:t>
        </w:r>
      </w:hyperlink>
      <w:r w:rsidRPr="007617EA">
        <w:rPr>
          <w:rFonts w:ascii="Times New Roman" w:eastAsia="Times New Roman" w:hAnsi="Times New Roman" w:cs="Times New Roman"/>
          <w:kern w:val="0"/>
          <w:sz w:val="24"/>
          <w:szCs w:val="24"/>
          <w:lang w:eastAsia="de-DE"/>
          <w14:ligatures w14:val="none"/>
        </w:rPr>
        <w:t xml:space="preserve">, </w:t>
      </w:r>
      <w:hyperlink r:id="rId12" w:tgtFrame="_blank" w:tooltip="Externer Link Link zum §3 der StromGVV auf den Seiten von JURIS (Öffnet neues Fenster)" w:history="1">
        <w:r w:rsidRPr="007617EA">
          <w:rPr>
            <w:rFonts w:ascii="Times New Roman" w:eastAsia="Times New Roman" w:hAnsi="Times New Roman" w:cs="Times New Roman"/>
            <w:color w:val="0000FF"/>
            <w:kern w:val="0"/>
            <w:sz w:val="24"/>
            <w:szCs w:val="24"/>
            <w:u w:val="single"/>
            <w:lang w:eastAsia="de-DE"/>
            <w14:ligatures w14:val="none"/>
          </w:rPr>
          <w:t>§ 3 Strom GVV</w:t>
        </w:r>
      </w:hyperlink>
      <w:r w:rsidRPr="007617EA">
        <w:rPr>
          <w:rFonts w:ascii="Times New Roman" w:eastAsia="Times New Roman" w:hAnsi="Times New Roman" w:cs="Times New Roman"/>
          <w:kern w:val="0"/>
          <w:sz w:val="24"/>
          <w:szCs w:val="24"/>
          <w:lang w:eastAsia="de-DE"/>
          <w14:ligatures w14:val="none"/>
        </w:rPr>
        <w:t xml:space="preserve">, </w:t>
      </w:r>
      <w:hyperlink r:id="rId13" w:tgtFrame="_blank" w:tooltip="Externer Link Link zum §3 GasGVV auf den Seiten von JURIS (Öffnet neues Fenster)" w:history="1">
        <w:r w:rsidRPr="007617EA">
          <w:rPr>
            <w:rFonts w:ascii="Times New Roman" w:eastAsia="Times New Roman" w:hAnsi="Times New Roman" w:cs="Times New Roman"/>
            <w:color w:val="0000FF"/>
            <w:kern w:val="0"/>
            <w:sz w:val="24"/>
            <w:szCs w:val="24"/>
            <w:u w:val="single"/>
            <w:lang w:eastAsia="de-DE"/>
            <w14:ligatures w14:val="none"/>
          </w:rPr>
          <w:t>§ 3 </w:t>
        </w:r>
        <w:proofErr w:type="spellStart"/>
        <w:r w:rsidRPr="007617EA">
          <w:rPr>
            <w:rFonts w:ascii="Times New Roman" w:eastAsia="Times New Roman" w:hAnsi="Times New Roman" w:cs="Times New Roman"/>
            <w:color w:val="0000FF"/>
            <w:kern w:val="0"/>
            <w:sz w:val="24"/>
            <w:szCs w:val="24"/>
            <w:u w:val="single"/>
            <w:lang w:eastAsia="de-DE"/>
            <w14:ligatures w14:val="none"/>
          </w:rPr>
          <w:t>GasGVV</w:t>
        </w:r>
        <w:proofErr w:type="spellEnd"/>
      </w:hyperlink>
    </w:p>
    <w:p w14:paraId="0869DB17" w14:textId="77777777" w:rsidR="007617EA" w:rsidRPr="007617EA" w:rsidRDefault="007617EA" w:rsidP="007617E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de-DE"/>
          <w14:ligatures w14:val="none"/>
        </w:rPr>
      </w:pPr>
      <w:r w:rsidRPr="007617EA">
        <w:rPr>
          <w:rFonts w:ascii="Times New Roman" w:eastAsia="Times New Roman" w:hAnsi="Times New Roman" w:cs="Times New Roman"/>
          <w:b/>
          <w:bCs/>
          <w:kern w:val="0"/>
          <w:sz w:val="24"/>
          <w:szCs w:val="24"/>
          <w:u w:val="single"/>
          <w:lang w:eastAsia="de-DE"/>
          <w14:ligatures w14:val="none"/>
        </w:rPr>
        <w:t>Ersatzversorger (Energie)</w:t>
      </w:r>
    </w:p>
    <w:p w14:paraId="6006C337"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Identisch mit dem örtlichen </w:t>
      </w:r>
      <w:hyperlink r:id="rId14" w:tgtFrame="_blank" w:tooltip="Grundversorger (Öffnet neues Fenster)" w:history="1">
        <w:r w:rsidRPr="007617EA">
          <w:rPr>
            <w:rFonts w:ascii="Times New Roman" w:eastAsia="Times New Roman" w:hAnsi="Times New Roman" w:cs="Times New Roman"/>
            <w:color w:val="0000FF"/>
            <w:kern w:val="0"/>
            <w:sz w:val="24"/>
            <w:szCs w:val="24"/>
            <w:u w:val="single"/>
            <w:lang w:eastAsia="de-DE"/>
            <w14:ligatures w14:val="none"/>
          </w:rPr>
          <w:t>Grundversorger</w:t>
        </w:r>
      </w:hyperlink>
      <w:r w:rsidRPr="007617EA">
        <w:rPr>
          <w:rFonts w:ascii="Times New Roman" w:eastAsia="Times New Roman" w:hAnsi="Times New Roman" w:cs="Times New Roman"/>
          <w:kern w:val="0"/>
          <w:sz w:val="24"/>
          <w:szCs w:val="24"/>
          <w:lang w:eastAsia="de-DE"/>
          <w14:ligatures w14:val="none"/>
        </w:rPr>
        <w:t>.</w:t>
      </w:r>
    </w:p>
    <w:p w14:paraId="7E7C0837"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Der Grundversorger führt in seiner Funktion als Ersatzversorger die </w:t>
      </w:r>
      <w:hyperlink r:id="rId15" w:tgtFrame="_blank" w:tooltip="Ersatzversorgung (Öffnet neues Fenster)" w:history="1">
        <w:r w:rsidRPr="007617EA">
          <w:rPr>
            <w:rFonts w:ascii="Times New Roman" w:eastAsia="Times New Roman" w:hAnsi="Times New Roman" w:cs="Times New Roman"/>
            <w:color w:val="0000FF"/>
            <w:kern w:val="0"/>
            <w:sz w:val="24"/>
            <w:szCs w:val="24"/>
            <w:u w:val="single"/>
            <w:lang w:eastAsia="de-DE"/>
            <w14:ligatures w14:val="none"/>
          </w:rPr>
          <w:t>Ersatzversorgung</w:t>
        </w:r>
      </w:hyperlink>
      <w:r w:rsidRPr="007617EA">
        <w:rPr>
          <w:rFonts w:ascii="Times New Roman" w:eastAsia="Times New Roman" w:hAnsi="Times New Roman" w:cs="Times New Roman"/>
          <w:kern w:val="0"/>
          <w:sz w:val="24"/>
          <w:szCs w:val="24"/>
          <w:lang w:eastAsia="de-DE"/>
          <w14:ligatures w14:val="none"/>
        </w:rPr>
        <w:t xml:space="preserve"> für maximal drei Monate durch. </w:t>
      </w:r>
    </w:p>
    <w:p w14:paraId="7754341E"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Er teilt den Anfangs- und Endzeitpunkt der Ersatzversorgung mit. Dies ist mit dem Hinweis verbunden, dass spätestens nach Ende der Ersatzversorgung (Ablauf der drei Monate) ein neuer Energieliefervertrag abgeschlossen werden muss. </w:t>
      </w:r>
    </w:p>
    <w:p w14:paraId="746052C3"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Während der dreimonatigen Ersatzversorgung kann jederzeit einen </w:t>
      </w:r>
      <w:hyperlink r:id="rId16" w:tgtFrame="_blank" w:tooltip="Lieferantenwechsel (Öffnet neues Fenster)" w:history="1">
        <w:r w:rsidRPr="007617EA">
          <w:rPr>
            <w:rFonts w:ascii="Times New Roman" w:eastAsia="Times New Roman" w:hAnsi="Times New Roman" w:cs="Times New Roman"/>
            <w:color w:val="0000FF"/>
            <w:kern w:val="0"/>
            <w:sz w:val="24"/>
            <w:szCs w:val="24"/>
            <w:u w:val="single"/>
            <w:lang w:eastAsia="de-DE"/>
            <w14:ligatures w14:val="none"/>
          </w:rPr>
          <w:t>Lieferantenwechsel</w:t>
        </w:r>
      </w:hyperlink>
      <w:r w:rsidRPr="007617EA">
        <w:rPr>
          <w:rFonts w:ascii="Times New Roman" w:eastAsia="Times New Roman" w:hAnsi="Times New Roman" w:cs="Times New Roman"/>
          <w:kern w:val="0"/>
          <w:sz w:val="24"/>
          <w:szCs w:val="24"/>
          <w:lang w:eastAsia="de-DE"/>
          <w14:ligatures w14:val="none"/>
        </w:rPr>
        <w:t xml:space="preserve"> vorgenommen werden. Da die Ersatzversorgung </w:t>
      </w:r>
      <w:proofErr w:type="gramStart"/>
      <w:r w:rsidRPr="007617EA">
        <w:rPr>
          <w:rFonts w:ascii="Times New Roman" w:eastAsia="Times New Roman" w:hAnsi="Times New Roman" w:cs="Times New Roman"/>
          <w:kern w:val="0"/>
          <w:sz w:val="24"/>
          <w:szCs w:val="24"/>
          <w:lang w:eastAsia="de-DE"/>
          <w14:ligatures w14:val="none"/>
        </w:rPr>
        <w:t>ein vergleichsweise</w:t>
      </w:r>
      <w:proofErr w:type="gramEnd"/>
      <w:r w:rsidRPr="007617EA">
        <w:rPr>
          <w:rFonts w:ascii="Times New Roman" w:eastAsia="Times New Roman" w:hAnsi="Times New Roman" w:cs="Times New Roman"/>
          <w:kern w:val="0"/>
          <w:sz w:val="24"/>
          <w:szCs w:val="24"/>
          <w:lang w:eastAsia="de-DE"/>
          <w14:ligatures w14:val="none"/>
        </w:rPr>
        <w:t xml:space="preserve"> teurer Tarif ist, ist es grundsätzlich empfehlenswert, möglichst schnell einen neuen Lieferanten zu suchen und ihn mit der Energiebelieferung zu beauftragen. </w:t>
      </w:r>
    </w:p>
    <w:p w14:paraId="2E540A63" w14:textId="77777777" w:rsidR="007617EA" w:rsidRPr="007617EA" w:rsidRDefault="007617EA" w:rsidP="007617E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de-DE"/>
          <w14:ligatures w14:val="none"/>
        </w:rPr>
      </w:pPr>
      <w:r w:rsidRPr="007617EA">
        <w:rPr>
          <w:rFonts w:ascii="Times New Roman" w:eastAsia="Times New Roman" w:hAnsi="Times New Roman" w:cs="Times New Roman"/>
          <w:b/>
          <w:bCs/>
          <w:kern w:val="0"/>
          <w:sz w:val="24"/>
          <w:szCs w:val="24"/>
          <w:u w:val="single"/>
          <w:lang w:eastAsia="de-DE"/>
          <w14:ligatures w14:val="none"/>
        </w:rPr>
        <w:t>Was passiert, wenn mein Lieferant insolvent ist oder das Netz des Netzbetreibers nicht mehr nutzen darf?</w:t>
      </w:r>
    </w:p>
    <w:p w14:paraId="691F4211"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Stellt Ihr Energielieferant einen </w:t>
      </w:r>
      <w:r w:rsidRPr="007617EA">
        <w:rPr>
          <w:rFonts w:ascii="Times New Roman" w:eastAsia="Times New Roman" w:hAnsi="Times New Roman" w:cs="Times New Roman"/>
          <w:b/>
          <w:bCs/>
          <w:kern w:val="0"/>
          <w:sz w:val="24"/>
          <w:szCs w:val="24"/>
          <w:lang w:eastAsia="de-DE"/>
          <w14:ligatures w14:val="none"/>
        </w:rPr>
        <w:t>Insolvenzantrag</w:t>
      </w:r>
      <w:r w:rsidRPr="007617EA">
        <w:rPr>
          <w:rFonts w:ascii="Times New Roman" w:eastAsia="Times New Roman" w:hAnsi="Times New Roman" w:cs="Times New Roman"/>
          <w:kern w:val="0"/>
          <w:sz w:val="24"/>
          <w:szCs w:val="24"/>
          <w:lang w:eastAsia="de-DE"/>
          <w14:ligatures w14:val="none"/>
        </w:rPr>
        <w:t xml:space="preserve">, ändert sich zunächst nichts an Ihrem Energieliefervertrag oder Ihrer Belieferung mit Strom bzw. Gas. Das Unternehmen kann die Geschäfte weiterführen oder eine Abwicklung vornehmen. Ihr Liefervertrag läuft so lange weiter, bis er </w:t>
      </w:r>
      <w:hyperlink r:id="rId17" w:tgtFrame="_blank" w:tooltip="Kündigung (Öffnet neues Fenster)" w:history="1">
        <w:r w:rsidRPr="007617EA">
          <w:rPr>
            <w:rFonts w:ascii="Times New Roman" w:eastAsia="Times New Roman" w:hAnsi="Times New Roman" w:cs="Times New Roman"/>
            <w:color w:val="0000FF"/>
            <w:kern w:val="0"/>
            <w:sz w:val="24"/>
            <w:szCs w:val="24"/>
            <w:u w:val="single"/>
            <w:lang w:eastAsia="de-DE"/>
            <w14:ligatures w14:val="none"/>
          </w:rPr>
          <w:t>von Ihnen oder Ihrem Lieferanten gekündigt</w:t>
        </w:r>
      </w:hyperlink>
      <w:r w:rsidRPr="007617EA">
        <w:rPr>
          <w:rFonts w:ascii="Times New Roman" w:eastAsia="Times New Roman" w:hAnsi="Times New Roman" w:cs="Times New Roman"/>
          <w:kern w:val="0"/>
          <w:sz w:val="24"/>
          <w:szCs w:val="24"/>
          <w:lang w:eastAsia="de-DE"/>
          <w14:ligatures w14:val="none"/>
        </w:rPr>
        <w:t xml:space="preserve"> wird. Wichtig: Entscheidet sich Ihr Lieferant für eine Fortführung der Geschäfte, steht Ihnen </w:t>
      </w:r>
      <w:r w:rsidRPr="007617EA">
        <w:rPr>
          <w:rFonts w:ascii="Times New Roman" w:eastAsia="Times New Roman" w:hAnsi="Times New Roman" w:cs="Times New Roman"/>
          <w:b/>
          <w:bCs/>
          <w:kern w:val="0"/>
          <w:sz w:val="24"/>
          <w:szCs w:val="24"/>
          <w:lang w:eastAsia="de-DE"/>
          <w14:ligatures w14:val="none"/>
        </w:rPr>
        <w:t>kein Sonderkündigungsrecht</w:t>
      </w:r>
      <w:r w:rsidRPr="007617EA">
        <w:rPr>
          <w:rFonts w:ascii="Times New Roman" w:eastAsia="Times New Roman" w:hAnsi="Times New Roman" w:cs="Times New Roman"/>
          <w:kern w:val="0"/>
          <w:sz w:val="24"/>
          <w:szCs w:val="24"/>
          <w:lang w:eastAsia="de-DE"/>
          <w14:ligatures w14:val="none"/>
        </w:rPr>
        <w:t xml:space="preserve"> zu.</w:t>
      </w:r>
    </w:p>
    <w:p w14:paraId="6F3678AA"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u w:val="single"/>
          <w:lang w:eastAsia="de-DE"/>
          <w14:ligatures w14:val="none"/>
        </w:rPr>
      </w:pPr>
      <w:r w:rsidRPr="007617EA">
        <w:rPr>
          <w:rFonts w:ascii="Times New Roman" w:eastAsia="Times New Roman" w:hAnsi="Times New Roman" w:cs="Times New Roman"/>
          <w:b/>
          <w:bCs/>
          <w:kern w:val="0"/>
          <w:sz w:val="24"/>
          <w:szCs w:val="24"/>
          <w:u w:val="single"/>
          <w:lang w:eastAsia="de-DE"/>
          <w14:ligatures w14:val="none"/>
        </w:rPr>
        <w:t>Wenn der Lieferant das Netznutzungsrecht verliert</w:t>
      </w:r>
    </w:p>
    <w:p w14:paraId="17C00094"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Ihre Energiebelieferung durch Ihren Lieferanten läuft so lange weiter, wie Ihr Lieferant berechtigt ist, das Netz des Netzbetreibers zu nutzen oder er sich für eine Beendigung entscheidet. </w:t>
      </w:r>
    </w:p>
    <w:p w14:paraId="3BE2FA1E" w14:textId="77777777" w:rsidR="007617EA" w:rsidRPr="007617EA" w:rsidRDefault="007617EA" w:rsidP="007617EA">
      <w:pPr>
        <w:spacing w:after="0"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Ab dem Zeitpunkt, an dem der Lieferant das Netznutzungsrecht verliert, muss der Netzbetreiber den Kunden in die gesetzliche </w:t>
      </w:r>
      <w:hyperlink r:id="rId18" w:tgtFrame="_blank" w:tooltip="WasIstEV (Öffnet neues Fenster)" w:history="1">
        <w:r w:rsidRPr="007617EA">
          <w:rPr>
            <w:rFonts w:ascii="Times New Roman" w:eastAsia="Times New Roman" w:hAnsi="Times New Roman" w:cs="Times New Roman"/>
            <w:color w:val="0000FF"/>
            <w:kern w:val="0"/>
            <w:sz w:val="24"/>
            <w:szCs w:val="24"/>
            <w:u w:val="single"/>
            <w:lang w:eastAsia="de-DE"/>
            <w14:ligatures w14:val="none"/>
          </w:rPr>
          <w:t>Ersatzversorgung</w:t>
        </w:r>
      </w:hyperlink>
      <w:r w:rsidRPr="007617EA">
        <w:rPr>
          <w:rFonts w:ascii="Times New Roman" w:eastAsia="Times New Roman" w:hAnsi="Times New Roman" w:cs="Times New Roman"/>
          <w:kern w:val="0"/>
          <w:sz w:val="24"/>
          <w:szCs w:val="24"/>
          <w:lang w:eastAsia="de-DE"/>
          <w14:ligatures w14:val="none"/>
        </w:rPr>
        <w:t xml:space="preserve"> zuordnen.</w:t>
      </w:r>
    </w:p>
    <w:p w14:paraId="0DA22E43"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Netzbetreiber dürfen Lieferanten unter bestimmten Bedingungen das </w:t>
      </w:r>
      <w:r w:rsidRPr="007617EA">
        <w:rPr>
          <w:rFonts w:ascii="Times New Roman" w:eastAsia="Times New Roman" w:hAnsi="Times New Roman" w:cs="Times New Roman"/>
          <w:b/>
          <w:bCs/>
          <w:kern w:val="0"/>
          <w:sz w:val="24"/>
          <w:szCs w:val="24"/>
          <w:lang w:eastAsia="de-DE"/>
          <w14:ligatures w14:val="none"/>
        </w:rPr>
        <w:t>Recht zur Netznutzung verweigern</w:t>
      </w:r>
      <w:r w:rsidRPr="007617EA">
        <w:rPr>
          <w:rFonts w:ascii="Times New Roman" w:eastAsia="Times New Roman" w:hAnsi="Times New Roman" w:cs="Times New Roman"/>
          <w:kern w:val="0"/>
          <w:sz w:val="24"/>
          <w:szCs w:val="24"/>
          <w:lang w:eastAsia="de-DE"/>
          <w14:ligatures w14:val="none"/>
        </w:rPr>
        <w:t>.</w:t>
      </w:r>
    </w:p>
    <w:p w14:paraId="21D58041" w14:textId="77777777" w:rsidR="007617EA" w:rsidRPr="007617EA" w:rsidRDefault="007617EA" w:rsidP="007617EA">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lastRenderedPageBreak/>
        <w:t xml:space="preserve">Bspw. dürfen Verteilernetzbetreiber ihren </w:t>
      </w:r>
      <w:r w:rsidRPr="007617EA">
        <w:rPr>
          <w:rFonts w:ascii="Times New Roman" w:eastAsia="Times New Roman" w:hAnsi="Times New Roman" w:cs="Times New Roman"/>
          <w:b/>
          <w:bCs/>
          <w:kern w:val="0"/>
          <w:sz w:val="24"/>
          <w:szCs w:val="24"/>
          <w:lang w:eastAsia="de-DE"/>
          <w14:ligatures w14:val="none"/>
        </w:rPr>
        <w:t>Lieferantenrahmenvertrag</w:t>
      </w:r>
      <w:r w:rsidRPr="007617EA">
        <w:rPr>
          <w:rFonts w:ascii="Times New Roman" w:eastAsia="Times New Roman" w:hAnsi="Times New Roman" w:cs="Times New Roman"/>
          <w:kern w:val="0"/>
          <w:sz w:val="24"/>
          <w:szCs w:val="24"/>
          <w:lang w:eastAsia="de-DE"/>
          <w14:ligatures w14:val="none"/>
        </w:rPr>
        <w:t xml:space="preserve"> mit einem Lieferanten kündigen, wenn der Lieferant die für die Versorgung seiner Kunden benötigte Energie nicht mehr bereitstellt oder er dem Netzbetreiber nicht die vereinbarten </w:t>
      </w:r>
      <w:hyperlink r:id="rId19" w:tgtFrame="_blank" w:tooltip="Netzentgelt (Strom und Gas) (Öffnet neues Fenster)" w:history="1">
        <w:r w:rsidRPr="007617EA">
          <w:rPr>
            <w:rFonts w:ascii="Times New Roman" w:eastAsia="Times New Roman" w:hAnsi="Times New Roman" w:cs="Times New Roman"/>
            <w:color w:val="0000FF"/>
            <w:kern w:val="0"/>
            <w:sz w:val="24"/>
            <w:szCs w:val="24"/>
            <w:u w:val="single"/>
            <w:lang w:eastAsia="de-DE"/>
            <w14:ligatures w14:val="none"/>
          </w:rPr>
          <w:t>Netzentgelte</w:t>
        </w:r>
      </w:hyperlink>
      <w:r w:rsidRPr="007617EA">
        <w:rPr>
          <w:rFonts w:ascii="Times New Roman" w:eastAsia="Times New Roman" w:hAnsi="Times New Roman" w:cs="Times New Roman"/>
          <w:kern w:val="0"/>
          <w:sz w:val="24"/>
          <w:szCs w:val="24"/>
          <w:lang w:eastAsia="de-DE"/>
          <w14:ligatures w14:val="none"/>
        </w:rPr>
        <w:t xml:space="preserve"> zahlt.</w:t>
      </w:r>
    </w:p>
    <w:p w14:paraId="16A61522"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u w:val="single"/>
          <w:lang w:eastAsia="de-DE"/>
          <w14:ligatures w14:val="none"/>
        </w:rPr>
      </w:pPr>
      <w:r w:rsidRPr="007617EA">
        <w:rPr>
          <w:rFonts w:ascii="Times New Roman" w:eastAsia="Times New Roman" w:hAnsi="Times New Roman" w:cs="Times New Roman"/>
          <w:b/>
          <w:bCs/>
          <w:kern w:val="0"/>
          <w:sz w:val="24"/>
          <w:szCs w:val="24"/>
          <w:u w:val="single"/>
          <w:lang w:eastAsia="de-DE"/>
          <w14:ligatures w14:val="none"/>
        </w:rPr>
        <w:t>Wenn der Lieferant die Belieferung einstellt</w:t>
      </w:r>
    </w:p>
    <w:p w14:paraId="7C8572D1" w14:textId="77777777" w:rsidR="007617EA" w:rsidRPr="007617EA" w:rsidRDefault="007617EA" w:rsidP="007617E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617EA">
        <w:rPr>
          <w:rFonts w:ascii="Times New Roman" w:eastAsia="Times New Roman" w:hAnsi="Times New Roman" w:cs="Times New Roman"/>
          <w:kern w:val="0"/>
          <w:sz w:val="24"/>
          <w:szCs w:val="24"/>
          <w:lang w:eastAsia="de-DE"/>
          <w14:ligatures w14:val="none"/>
        </w:rPr>
        <w:t xml:space="preserve">Einen Musterbrief der Verbraucherzentralen zur Fristsetzung und Kündigung nach Lieferproblemen finden Sie </w:t>
      </w:r>
      <w:hyperlink r:id="rId20" w:tgtFrame="_blank" w:tooltip="Externer Link Ärger mit Energielieferanten: Die Verbraucherzentrale gibt Antworten auf die Frage &quot;Was tun, wenn der Stromlieferant nicht mehr liefert?&quot; (Öffnet neues Fenster)" w:history="1">
        <w:r w:rsidRPr="007617EA">
          <w:rPr>
            <w:rFonts w:ascii="Times New Roman" w:eastAsia="Times New Roman" w:hAnsi="Times New Roman" w:cs="Times New Roman"/>
            <w:color w:val="0000FF"/>
            <w:kern w:val="0"/>
            <w:sz w:val="24"/>
            <w:szCs w:val="24"/>
            <w:u w:val="single"/>
            <w:lang w:eastAsia="de-DE"/>
            <w14:ligatures w14:val="none"/>
          </w:rPr>
          <w:t>hier</w:t>
        </w:r>
      </w:hyperlink>
      <w:r w:rsidRPr="007617EA">
        <w:rPr>
          <w:rFonts w:ascii="Times New Roman" w:eastAsia="Times New Roman" w:hAnsi="Times New Roman" w:cs="Times New Roman"/>
          <w:kern w:val="0"/>
          <w:sz w:val="24"/>
          <w:szCs w:val="24"/>
          <w:lang w:eastAsia="de-DE"/>
          <w14:ligatures w14:val="none"/>
        </w:rPr>
        <w:t>.</w:t>
      </w:r>
    </w:p>
    <w:p w14:paraId="373BF35D" w14:textId="77777777" w:rsidR="005A615F" w:rsidRDefault="005A615F"/>
    <w:sectPr w:rsidR="005A615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E5B62"/>
    <w:multiLevelType w:val="multilevel"/>
    <w:tmpl w:val="0EB2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1421B0"/>
    <w:multiLevelType w:val="multilevel"/>
    <w:tmpl w:val="2978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45276">
    <w:abstractNumId w:val="0"/>
  </w:num>
  <w:num w:numId="2" w16cid:durableId="381055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EA"/>
    <w:rsid w:val="005A615F"/>
    <w:rsid w:val="007617EA"/>
    <w:rsid w:val="00994CFD"/>
    <w:rsid w:val="00BF4BA9"/>
    <w:rsid w:val="00F32B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F260"/>
  <w15:chartTrackingRefBased/>
  <w15:docId w15:val="{D541DBE8-B96D-474A-B742-AB4E9AC3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1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1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617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17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17E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17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17E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617E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17E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17E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17E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617EA"/>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17EA"/>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17EA"/>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617E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17E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617E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17E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61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17E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17E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17E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617E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17EA"/>
    <w:rPr>
      <w:i/>
      <w:iCs/>
      <w:color w:val="404040" w:themeColor="text1" w:themeTint="BF"/>
    </w:rPr>
  </w:style>
  <w:style w:type="paragraph" w:styleId="Listenabsatz">
    <w:name w:val="List Paragraph"/>
    <w:basedOn w:val="Standard"/>
    <w:uiPriority w:val="34"/>
    <w:qFormat/>
    <w:rsid w:val="007617EA"/>
    <w:pPr>
      <w:ind w:left="720"/>
      <w:contextualSpacing/>
    </w:pPr>
  </w:style>
  <w:style w:type="character" w:styleId="IntensiveHervorhebung">
    <w:name w:val="Intense Emphasis"/>
    <w:basedOn w:val="Absatz-Standardschriftart"/>
    <w:uiPriority w:val="21"/>
    <w:qFormat/>
    <w:rsid w:val="007617EA"/>
    <w:rPr>
      <w:i/>
      <w:iCs/>
      <w:color w:val="0F4761" w:themeColor="accent1" w:themeShade="BF"/>
    </w:rPr>
  </w:style>
  <w:style w:type="paragraph" w:styleId="IntensivesZitat">
    <w:name w:val="Intense Quote"/>
    <w:basedOn w:val="Standard"/>
    <w:next w:val="Standard"/>
    <w:link w:val="IntensivesZitatZchn"/>
    <w:uiPriority w:val="30"/>
    <w:qFormat/>
    <w:rsid w:val="00761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17EA"/>
    <w:rPr>
      <w:i/>
      <w:iCs/>
      <w:color w:val="0F4761" w:themeColor="accent1" w:themeShade="BF"/>
    </w:rPr>
  </w:style>
  <w:style w:type="character" w:styleId="IntensiverVerweis">
    <w:name w:val="Intense Reference"/>
    <w:basedOn w:val="Absatz-Standardschriftart"/>
    <w:uiPriority w:val="32"/>
    <w:qFormat/>
    <w:rsid w:val="007617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810169">
      <w:bodyDiv w:val="1"/>
      <w:marLeft w:val="0"/>
      <w:marRight w:val="0"/>
      <w:marTop w:val="0"/>
      <w:marBottom w:val="0"/>
      <w:divBdr>
        <w:top w:val="none" w:sz="0" w:space="0" w:color="auto"/>
        <w:left w:val="none" w:sz="0" w:space="0" w:color="auto"/>
        <w:bottom w:val="none" w:sz="0" w:space="0" w:color="auto"/>
        <w:right w:val="none" w:sz="0" w:space="0" w:color="auto"/>
      </w:divBdr>
      <w:divsChild>
        <w:div w:id="1244873445">
          <w:marLeft w:val="0"/>
          <w:marRight w:val="0"/>
          <w:marTop w:val="0"/>
          <w:marBottom w:val="0"/>
          <w:divBdr>
            <w:top w:val="none" w:sz="0" w:space="0" w:color="auto"/>
            <w:left w:val="none" w:sz="0" w:space="0" w:color="auto"/>
            <w:bottom w:val="none" w:sz="0" w:space="0" w:color="auto"/>
            <w:right w:val="none" w:sz="0" w:space="0" w:color="auto"/>
          </w:divBdr>
          <w:divsChild>
            <w:div w:id="1959527312">
              <w:marLeft w:val="0"/>
              <w:marRight w:val="0"/>
              <w:marTop w:val="0"/>
              <w:marBottom w:val="0"/>
              <w:divBdr>
                <w:top w:val="none" w:sz="0" w:space="0" w:color="auto"/>
                <w:left w:val="none" w:sz="0" w:space="0" w:color="auto"/>
                <w:bottom w:val="none" w:sz="0" w:space="0" w:color="auto"/>
                <w:right w:val="none" w:sz="0" w:space="0" w:color="auto"/>
              </w:divBdr>
              <w:divsChild>
                <w:div w:id="42561030">
                  <w:marLeft w:val="0"/>
                  <w:marRight w:val="0"/>
                  <w:marTop w:val="0"/>
                  <w:marBottom w:val="0"/>
                  <w:divBdr>
                    <w:top w:val="none" w:sz="0" w:space="0" w:color="auto"/>
                    <w:left w:val="none" w:sz="0" w:space="0" w:color="auto"/>
                    <w:bottom w:val="none" w:sz="0" w:space="0" w:color="auto"/>
                    <w:right w:val="none" w:sz="0" w:space="0" w:color="auto"/>
                  </w:divBdr>
                  <w:divsChild>
                    <w:div w:id="1293680751">
                      <w:marLeft w:val="0"/>
                      <w:marRight w:val="0"/>
                      <w:marTop w:val="0"/>
                      <w:marBottom w:val="0"/>
                      <w:divBdr>
                        <w:top w:val="none" w:sz="0" w:space="0" w:color="auto"/>
                        <w:left w:val="none" w:sz="0" w:space="0" w:color="auto"/>
                        <w:bottom w:val="none" w:sz="0" w:space="0" w:color="auto"/>
                        <w:right w:val="none" w:sz="0" w:space="0" w:color="auto"/>
                      </w:divBdr>
                    </w:div>
                    <w:div w:id="2107264151">
                      <w:marLeft w:val="0"/>
                      <w:marRight w:val="0"/>
                      <w:marTop w:val="0"/>
                      <w:marBottom w:val="0"/>
                      <w:divBdr>
                        <w:top w:val="none" w:sz="0" w:space="0" w:color="auto"/>
                        <w:left w:val="none" w:sz="0" w:space="0" w:color="auto"/>
                        <w:bottom w:val="none" w:sz="0" w:space="0" w:color="auto"/>
                        <w:right w:val="none" w:sz="0" w:space="0" w:color="auto"/>
                      </w:divBdr>
                    </w:div>
                    <w:div w:id="14405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1887">
              <w:marLeft w:val="0"/>
              <w:marRight w:val="0"/>
              <w:marTop w:val="0"/>
              <w:marBottom w:val="0"/>
              <w:divBdr>
                <w:top w:val="none" w:sz="0" w:space="0" w:color="auto"/>
                <w:left w:val="none" w:sz="0" w:space="0" w:color="auto"/>
                <w:bottom w:val="none" w:sz="0" w:space="0" w:color="auto"/>
                <w:right w:val="none" w:sz="0" w:space="0" w:color="auto"/>
              </w:divBdr>
              <w:divsChild>
                <w:div w:id="1006860610">
                  <w:marLeft w:val="0"/>
                  <w:marRight w:val="0"/>
                  <w:marTop w:val="0"/>
                  <w:marBottom w:val="0"/>
                  <w:divBdr>
                    <w:top w:val="none" w:sz="0" w:space="0" w:color="auto"/>
                    <w:left w:val="none" w:sz="0" w:space="0" w:color="auto"/>
                    <w:bottom w:val="none" w:sz="0" w:space="0" w:color="auto"/>
                    <w:right w:val="none" w:sz="0" w:space="0" w:color="auto"/>
                  </w:divBdr>
                </w:div>
              </w:divsChild>
            </w:div>
            <w:div w:id="896478897">
              <w:marLeft w:val="0"/>
              <w:marRight w:val="0"/>
              <w:marTop w:val="0"/>
              <w:marBottom w:val="0"/>
              <w:divBdr>
                <w:top w:val="none" w:sz="0" w:space="0" w:color="auto"/>
                <w:left w:val="none" w:sz="0" w:space="0" w:color="auto"/>
                <w:bottom w:val="none" w:sz="0" w:space="0" w:color="auto"/>
                <w:right w:val="none" w:sz="0" w:space="0" w:color="auto"/>
              </w:divBdr>
              <w:divsChild>
                <w:div w:id="1294092972">
                  <w:marLeft w:val="0"/>
                  <w:marRight w:val="0"/>
                  <w:marTop w:val="0"/>
                  <w:marBottom w:val="0"/>
                  <w:divBdr>
                    <w:top w:val="none" w:sz="0" w:space="0" w:color="auto"/>
                    <w:left w:val="none" w:sz="0" w:space="0" w:color="auto"/>
                    <w:bottom w:val="none" w:sz="0" w:space="0" w:color="auto"/>
                    <w:right w:val="none" w:sz="0" w:space="0" w:color="auto"/>
                  </w:divBdr>
                  <w:divsChild>
                    <w:div w:id="3244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etze-im-internet.de/nav/__3.html" TargetMode="External"/><Relationship Id="rId13" Type="http://schemas.openxmlformats.org/officeDocument/2006/relationships/hyperlink" Target="http://www.gesetze-im-internet.de/gasgvv/__3.html" TargetMode="External"/><Relationship Id="rId18" Type="http://schemas.openxmlformats.org/officeDocument/2006/relationships/hyperlink" Target="https://www.bundesnetzagentur.de/SharedDocs/FAQs/DE/Sachgebiete/Energie/Verbraucher/Vertragsarten/Ersatzversorgung/WasIstEV.html?nn=65233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esetze-im-internet.de/enwg_2005/__38.html" TargetMode="External"/><Relationship Id="rId12" Type="http://schemas.openxmlformats.org/officeDocument/2006/relationships/hyperlink" Target="http://www.gesetze-im-internet.de/stromgvv/__3.html" TargetMode="External"/><Relationship Id="rId17" Type="http://schemas.openxmlformats.org/officeDocument/2006/relationships/hyperlink" Target="https://www.bundesnetzagentur.de/DE/Vportal/Energie/KuendigungLieferantenwechsel/Kuendigung/start.html" TargetMode="External"/><Relationship Id="rId2" Type="http://schemas.openxmlformats.org/officeDocument/2006/relationships/styles" Target="styles.xml"/><Relationship Id="rId16" Type="http://schemas.openxmlformats.org/officeDocument/2006/relationships/hyperlink" Target="https://www.bundesnetzagentur.de/DE/Vportal/Energie/KuendigungLieferantenwechsel/Lieferantenwechsel/start.html" TargetMode="External"/><Relationship Id="rId20" Type="http://schemas.openxmlformats.org/officeDocument/2006/relationships/hyperlink" Target="http://www.verbraucherzentrale.nrw/flexstrom-und-co-wenn-der-versorger-nicht-mehr-liefert" TargetMode="External"/><Relationship Id="rId1" Type="http://schemas.openxmlformats.org/officeDocument/2006/relationships/numbering" Target="numbering.xml"/><Relationship Id="rId6" Type="http://schemas.openxmlformats.org/officeDocument/2006/relationships/hyperlink" Target="http://www.gesetze-im-internet.de/enwg_2005/__36.html" TargetMode="External"/><Relationship Id="rId11" Type="http://schemas.openxmlformats.org/officeDocument/2006/relationships/hyperlink" Target="http://www.gesetze-im-internet.de/enwg_2005/__38.html" TargetMode="External"/><Relationship Id="rId5" Type="http://schemas.openxmlformats.org/officeDocument/2006/relationships/hyperlink" Target="https://www.bundesnetzagentur.de/SharedDocs/A_Z_Glossar/G/Grundversorger.html?nn=652330" TargetMode="External"/><Relationship Id="rId15" Type="http://schemas.openxmlformats.org/officeDocument/2006/relationships/hyperlink" Target="https://www.bundesnetzagentur.de/DE/Vportal/Energie/Vertragsarten/Ersatzversorgung/start.html" TargetMode="External"/><Relationship Id="rId10" Type="http://schemas.openxmlformats.org/officeDocument/2006/relationships/hyperlink" Target="https://www.bundesnetzagentur.de/DE/Vportal/Energie/KuendigungLieferantenwechsel/Lieferantenwechsel/start.html" TargetMode="External"/><Relationship Id="rId19" Type="http://schemas.openxmlformats.org/officeDocument/2006/relationships/hyperlink" Target="https://www.bundesnetzagentur.de/SharedDocs/A_Z_Glossar/N/Netzentgelt.html?nn=652330" TargetMode="External"/><Relationship Id="rId4" Type="http://schemas.openxmlformats.org/officeDocument/2006/relationships/webSettings" Target="webSettings.xml"/><Relationship Id="rId9" Type="http://schemas.openxmlformats.org/officeDocument/2006/relationships/hyperlink" Target="https://www.bundesnetzagentur.de/DE/Vportal/Energie/Vertragsarten/Grundversorgung/start.html" TargetMode="External"/><Relationship Id="rId14" Type="http://schemas.openxmlformats.org/officeDocument/2006/relationships/hyperlink" Target="https://www.bundesnetzagentur.de/SharedDocs/A_Z_Glossar/G/Grundversorger.html?nn=652330"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7044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Hinrichs</dc:creator>
  <cp:keywords/>
  <dc:description/>
  <cp:lastModifiedBy>Günter Hinrichs</cp:lastModifiedBy>
  <cp:revision>1</cp:revision>
  <dcterms:created xsi:type="dcterms:W3CDTF">2024-07-28T17:36:00Z</dcterms:created>
  <dcterms:modified xsi:type="dcterms:W3CDTF">2024-07-28T17:57:00Z</dcterms:modified>
</cp:coreProperties>
</file>