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F35A0" w14:textId="30791BDC" w:rsidR="009362B3" w:rsidRPr="009362B3" w:rsidRDefault="009362B3" w:rsidP="009362B3">
      <w:pPr>
        <w:spacing w:before="100" w:beforeAutospacing="1" w:after="100" w:afterAutospacing="1" w:line="240" w:lineRule="auto"/>
        <w:rPr>
          <w:rFonts w:eastAsia="Times New Roman" w:cs="Arial"/>
          <w:color w:val="C00000"/>
          <w:kern w:val="0"/>
          <w:sz w:val="28"/>
          <w:szCs w:val="28"/>
          <w:lang w:eastAsia="de-DE"/>
          <w14:ligatures w14:val="none"/>
        </w:rPr>
      </w:pPr>
      <w:r w:rsidRPr="00233056">
        <w:rPr>
          <w:rFonts w:eastAsia="Times New Roman" w:cs="Arial"/>
          <w:b/>
          <w:bCs/>
          <w:color w:val="C00000"/>
          <w:kern w:val="0"/>
          <w:sz w:val="28"/>
          <w:szCs w:val="28"/>
          <w:lang w:eastAsia="de-DE"/>
          <w14:ligatures w14:val="none"/>
        </w:rPr>
        <w:t xml:space="preserve">Was tun, wenn </w:t>
      </w:r>
      <w:r w:rsidRPr="009362B3">
        <w:rPr>
          <w:rFonts w:eastAsia="Times New Roman" w:cs="Arial"/>
          <w:b/>
          <w:bCs/>
          <w:color w:val="C00000"/>
          <w:kern w:val="0"/>
          <w:sz w:val="28"/>
          <w:szCs w:val="28"/>
          <w:lang w:eastAsia="de-DE"/>
          <w14:ligatures w14:val="none"/>
        </w:rPr>
        <w:t xml:space="preserve">Ihre </w:t>
      </w:r>
      <w:r w:rsidR="00C43892" w:rsidRPr="00233056">
        <w:rPr>
          <w:rFonts w:eastAsia="Times New Roman" w:cs="Arial"/>
          <w:b/>
          <w:bCs/>
          <w:color w:val="C00000"/>
          <w:kern w:val="0"/>
          <w:sz w:val="28"/>
          <w:szCs w:val="28"/>
          <w:lang w:eastAsia="de-DE"/>
          <w14:ligatures w14:val="none"/>
        </w:rPr>
        <w:t>ü20-PV-A</w:t>
      </w:r>
      <w:r w:rsidRPr="009362B3">
        <w:rPr>
          <w:rFonts w:eastAsia="Times New Roman" w:cs="Arial"/>
          <w:b/>
          <w:bCs/>
          <w:color w:val="C00000"/>
          <w:kern w:val="0"/>
          <w:sz w:val="28"/>
          <w:szCs w:val="28"/>
          <w:lang w:eastAsia="de-DE"/>
          <w14:ligatures w14:val="none"/>
        </w:rPr>
        <w:t>nlage aus der EEG-Förderung</w:t>
      </w:r>
      <w:r w:rsidRPr="00233056">
        <w:rPr>
          <w:rFonts w:eastAsia="Times New Roman" w:cs="Arial"/>
          <w:b/>
          <w:bCs/>
          <w:color w:val="C00000"/>
          <w:kern w:val="0"/>
          <w:sz w:val="28"/>
          <w:szCs w:val="28"/>
          <w:lang w:eastAsia="de-DE"/>
          <w14:ligatures w14:val="none"/>
        </w:rPr>
        <w:t xml:space="preserve"> fällt</w:t>
      </w:r>
      <w:r w:rsidRPr="009362B3">
        <w:rPr>
          <w:rFonts w:eastAsia="Times New Roman" w:cs="Arial"/>
          <w:b/>
          <w:bCs/>
          <w:color w:val="C00000"/>
          <w:kern w:val="0"/>
          <w:sz w:val="28"/>
          <w:szCs w:val="28"/>
          <w:lang w:eastAsia="de-DE"/>
          <w14:ligatures w14:val="none"/>
        </w:rPr>
        <w:t xml:space="preserve">? </w:t>
      </w:r>
    </w:p>
    <w:p w14:paraId="2CA8F7E5" w14:textId="25231EEF" w:rsidR="009362B3" w:rsidRPr="009362B3" w:rsidRDefault="009362B3" w:rsidP="009362B3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de-DE"/>
          <w14:ligatures w14:val="none"/>
        </w:rPr>
      </w:pPr>
      <w:r w:rsidRPr="00233056">
        <w:rPr>
          <w:rFonts w:eastAsia="Times New Roman" w:cs="Arial"/>
          <w:kern w:val="0"/>
          <w:lang w:eastAsia="de-DE"/>
          <w14:ligatures w14:val="none"/>
        </w:rPr>
        <w:t>Wird i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hre Photovoltaik-Anlage, mit der Sie Strom </w:t>
      </w:r>
      <w:r w:rsidRPr="00233056">
        <w:rPr>
          <w:rFonts w:eastAsia="Times New Roman" w:cs="Arial"/>
          <w:kern w:val="0"/>
          <w:u w:val="single"/>
          <w:lang w:eastAsia="de-DE"/>
          <w14:ligatures w14:val="none"/>
        </w:rPr>
        <w:t>ausschließlich</w:t>
      </w:r>
      <w:r w:rsidRPr="00233056">
        <w:rPr>
          <w:rFonts w:eastAsia="Times New Roman" w:cs="Arial"/>
          <w:kern w:val="0"/>
          <w:lang w:eastAsia="de-DE"/>
          <w14:ligatures w14:val="none"/>
        </w:rPr>
        <w:t xml:space="preserve"> </w:t>
      </w:r>
      <w:r w:rsidRPr="009362B3">
        <w:rPr>
          <w:rFonts w:eastAsia="Times New Roman" w:cs="Arial"/>
          <w:kern w:val="0"/>
          <w:lang w:eastAsia="de-DE"/>
          <w14:ligatures w14:val="none"/>
        </w:rPr>
        <w:t>ins Netz einspeisen, 20 Jahre alt</w:t>
      </w:r>
      <w:r w:rsidRPr="00233056">
        <w:rPr>
          <w:rFonts w:eastAsia="Times New Roman" w:cs="Arial"/>
          <w:kern w:val="0"/>
          <w:lang w:eastAsia="de-DE"/>
          <w14:ligatures w14:val="none"/>
        </w:rPr>
        <w:t>, d</w:t>
      </w:r>
      <w:r w:rsidRPr="009362B3">
        <w:rPr>
          <w:rFonts w:eastAsia="Times New Roman" w:cs="Arial"/>
          <w:kern w:val="0"/>
          <w:lang w:eastAsia="de-DE"/>
          <w14:ligatures w14:val="none"/>
        </w:rPr>
        <w:t>ann stellt sich die Frage</w:t>
      </w:r>
      <w:r w:rsidRPr="00233056">
        <w:rPr>
          <w:rFonts w:eastAsia="Times New Roman" w:cs="Arial"/>
          <w:kern w:val="0"/>
          <w:lang w:eastAsia="de-DE"/>
          <w14:ligatures w14:val="none"/>
        </w:rPr>
        <w:t xml:space="preserve"> w</w:t>
      </w:r>
      <w:r w:rsidRPr="009362B3">
        <w:rPr>
          <w:rFonts w:eastAsia="Times New Roman" w:cs="Arial"/>
          <w:kern w:val="0"/>
          <w:lang w:eastAsia="de-DE"/>
          <w14:ligatures w14:val="none"/>
        </w:rPr>
        <w:t>ie</w:t>
      </w:r>
      <w:r w:rsidRPr="00233056">
        <w:rPr>
          <w:rFonts w:eastAsia="Times New Roman" w:cs="Arial"/>
          <w:kern w:val="0"/>
          <w:lang w:eastAsia="de-DE"/>
          <w14:ligatures w14:val="none"/>
        </w:rPr>
        <w:t>, bzw. lohnt es sich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 </w:t>
      </w:r>
      <w:r w:rsidRPr="00233056">
        <w:rPr>
          <w:rFonts w:eastAsia="Times New Roman" w:cs="Arial"/>
          <w:kern w:val="0"/>
          <w:lang w:eastAsia="de-DE"/>
          <w14:ligatures w14:val="none"/>
        </w:rPr>
        <w:t>die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 Anlage weiter</w:t>
      </w:r>
      <w:r w:rsidRPr="00233056">
        <w:rPr>
          <w:rFonts w:eastAsia="Times New Roman" w:cs="Arial"/>
          <w:kern w:val="0"/>
          <w:lang w:eastAsia="de-DE"/>
          <w14:ligatures w14:val="none"/>
        </w:rPr>
        <w:t xml:space="preserve"> zu betreiben. </w:t>
      </w:r>
    </w:p>
    <w:p w14:paraId="2A1D3BEF" w14:textId="77777777" w:rsidR="005616A0" w:rsidRPr="00233056" w:rsidRDefault="009362B3" w:rsidP="009362B3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de-DE"/>
          <w14:ligatures w14:val="none"/>
        </w:rPr>
      </w:pPr>
      <w:r w:rsidRPr="009362B3">
        <w:rPr>
          <w:rFonts w:eastAsia="Times New Roman" w:cs="Arial"/>
          <w:kern w:val="0"/>
          <w:lang w:eastAsia="de-DE"/>
          <w14:ligatures w14:val="none"/>
        </w:rPr>
        <w:t>Sie dürfen nach aktuelle</w:t>
      </w:r>
      <w:r w:rsidRPr="00233056">
        <w:rPr>
          <w:rFonts w:eastAsia="Times New Roman" w:cs="Arial"/>
          <w:kern w:val="0"/>
          <w:lang w:eastAsia="de-DE"/>
          <w14:ligatures w14:val="none"/>
        </w:rPr>
        <w:t>r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 Rechtslage zwar mit Ihrer Ü20-Photovoltaikanlage weiterhin Strom ins Netz einspeisen</w:t>
      </w:r>
      <w:r w:rsidRPr="00233056">
        <w:rPr>
          <w:rFonts w:eastAsia="Times New Roman" w:cs="Arial"/>
          <w:kern w:val="0"/>
          <w:lang w:eastAsia="de-DE"/>
          <w14:ligatures w14:val="none"/>
        </w:rPr>
        <w:t xml:space="preserve">, </w:t>
      </w:r>
      <w:r w:rsidRPr="009362B3">
        <w:rPr>
          <w:rFonts w:eastAsia="Times New Roman" w:cs="Arial"/>
          <w:kern w:val="0"/>
          <w:lang w:eastAsia="de-DE"/>
          <w14:ligatures w14:val="none"/>
        </w:rPr>
        <w:t>erhalten aber nicht länger die Vergütung in bisheriger Höhe</w:t>
      </w:r>
      <w:r w:rsidR="005616A0" w:rsidRPr="00233056">
        <w:rPr>
          <w:rFonts w:eastAsia="Times New Roman" w:cs="Arial"/>
          <w:kern w:val="0"/>
          <w:lang w:eastAsia="de-DE"/>
          <w14:ligatures w14:val="none"/>
        </w:rPr>
        <w:t>.</w:t>
      </w:r>
    </w:p>
    <w:p w14:paraId="0FA0E03C" w14:textId="3F59726C" w:rsidR="009362B3" w:rsidRPr="009362B3" w:rsidRDefault="005616A0" w:rsidP="009362B3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de-DE"/>
          <w14:ligatures w14:val="none"/>
        </w:rPr>
      </w:pPr>
      <w:r w:rsidRPr="00233056">
        <w:rPr>
          <w:rFonts w:eastAsia="Times New Roman" w:cs="Arial"/>
          <w:kern w:val="0"/>
          <w:lang w:eastAsia="de-DE"/>
          <w14:ligatures w14:val="none"/>
        </w:rPr>
        <w:t>D</w:t>
      </w:r>
      <w:r w:rsidR="009362B3" w:rsidRPr="00233056">
        <w:rPr>
          <w:rFonts w:eastAsia="Times New Roman" w:cs="Arial"/>
          <w:kern w:val="0"/>
          <w:lang w:eastAsia="de-DE"/>
          <w14:ligatures w14:val="none"/>
        </w:rPr>
        <w:t xml:space="preserve">er 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 xml:space="preserve">Netzbetreiber </w:t>
      </w:r>
      <w:r w:rsidR="009362B3" w:rsidRPr="00233056">
        <w:rPr>
          <w:rFonts w:eastAsia="Times New Roman" w:cs="Arial"/>
          <w:kern w:val="0"/>
          <w:lang w:eastAsia="de-DE"/>
          <w14:ligatures w14:val="none"/>
        </w:rPr>
        <w:t xml:space="preserve">zahlt 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 xml:space="preserve">für den eingespeisten Strom den sogenannten Marktwert Solar - minus einer Pauschale, die die Kosten für die Vermarktung des Solarstroms decken soll. </w:t>
      </w:r>
      <w:r w:rsidRPr="00233056">
        <w:rPr>
          <w:rFonts w:eastAsia="Times New Roman" w:cs="Arial"/>
          <w:kern w:val="0"/>
          <w:lang w:eastAsia="de-DE"/>
          <w14:ligatures w14:val="none"/>
        </w:rPr>
        <w:br/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>Der Marktwert Solar schwankt jährlich</w:t>
      </w:r>
      <w:r w:rsidRPr="00233056">
        <w:rPr>
          <w:rFonts w:eastAsia="Times New Roman" w:cs="Arial"/>
          <w:kern w:val="0"/>
          <w:lang w:eastAsia="de-DE"/>
          <w14:ligatures w14:val="none"/>
        </w:rPr>
        <w:t>,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 xml:space="preserve"> 2023 betrug er 7,2 Cent je Kilowattstunde</w:t>
      </w:r>
      <w:r w:rsidRPr="00233056">
        <w:rPr>
          <w:rFonts w:eastAsia="Times New Roman" w:cs="Arial"/>
          <w:kern w:val="0"/>
          <w:lang w:eastAsia="de-DE"/>
          <w14:ligatures w14:val="none"/>
        </w:rPr>
        <w:t>, Tendenz fallend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 xml:space="preserve">. </w:t>
      </w:r>
    </w:p>
    <w:p w14:paraId="5467622E" w14:textId="1764E3E2" w:rsidR="009362B3" w:rsidRPr="009362B3" w:rsidRDefault="005616A0" w:rsidP="009362B3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lang w:eastAsia="de-DE"/>
          <w14:ligatures w14:val="none"/>
        </w:rPr>
      </w:pPr>
      <w:r w:rsidRPr="00233056">
        <w:rPr>
          <w:rFonts w:eastAsia="Times New Roman" w:cs="Arial"/>
          <w:b/>
          <w:bCs/>
          <w:kern w:val="0"/>
          <w:lang w:eastAsia="de-DE"/>
          <w14:ligatures w14:val="none"/>
        </w:rPr>
        <w:t>Den</w:t>
      </w:r>
      <w:r w:rsidR="009362B3" w:rsidRPr="009362B3">
        <w:rPr>
          <w:rFonts w:eastAsia="Times New Roman" w:cs="Arial"/>
          <w:b/>
          <w:bCs/>
          <w:kern w:val="0"/>
          <w:lang w:eastAsia="de-DE"/>
          <w14:ligatures w14:val="none"/>
        </w:rPr>
        <w:t xml:space="preserve"> Strom der Photovoltaik-Anlage </w:t>
      </w:r>
      <w:r w:rsidRPr="00233056">
        <w:rPr>
          <w:rFonts w:eastAsia="Times New Roman" w:cs="Arial"/>
          <w:b/>
          <w:bCs/>
          <w:kern w:val="0"/>
          <w:lang w:eastAsia="de-DE"/>
          <w14:ligatures w14:val="none"/>
        </w:rPr>
        <w:t xml:space="preserve">zukünftig </w:t>
      </w:r>
      <w:r w:rsidR="009362B3" w:rsidRPr="009362B3">
        <w:rPr>
          <w:rFonts w:eastAsia="Times New Roman" w:cs="Arial"/>
          <w:b/>
          <w:bCs/>
          <w:kern w:val="0"/>
          <w:lang w:eastAsia="de-DE"/>
          <w14:ligatures w14:val="none"/>
        </w:rPr>
        <w:t>teilweise selbst verbrauchen</w:t>
      </w:r>
      <w:r w:rsidR="00255797">
        <w:rPr>
          <w:rFonts w:eastAsia="Times New Roman" w:cs="Arial"/>
          <w:b/>
          <w:bCs/>
          <w:kern w:val="0"/>
          <w:lang w:eastAsia="de-DE"/>
          <w14:ligatures w14:val="none"/>
        </w:rPr>
        <w:t>?</w:t>
      </w:r>
    </w:p>
    <w:p w14:paraId="4CBD1C8E" w14:textId="77777777" w:rsidR="005616A0" w:rsidRPr="00233056" w:rsidRDefault="005616A0" w:rsidP="009362B3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de-DE"/>
          <w14:ligatures w14:val="none"/>
        </w:rPr>
      </w:pPr>
      <w:r w:rsidRPr="00233056">
        <w:rPr>
          <w:rFonts w:eastAsia="Times New Roman" w:cs="Arial"/>
          <w:kern w:val="0"/>
          <w:lang w:eastAsia="de-DE"/>
          <w14:ligatures w14:val="none"/>
        </w:rPr>
        <w:t>Hier ist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 xml:space="preserve"> im Einzelfall </w:t>
      </w:r>
      <w:r w:rsidRPr="00233056">
        <w:rPr>
          <w:rFonts w:eastAsia="Times New Roman" w:cs="Arial"/>
          <w:kern w:val="0"/>
          <w:lang w:eastAsia="de-DE"/>
          <w14:ligatures w14:val="none"/>
        </w:rPr>
        <w:t xml:space="preserve">zu 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>prüfen, ob sich die Umstellung auf Eigenverbrauch</w:t>
      </w:r>
      <w:r w:rsidRPr="00233056">
        <w:rPr>
          <w:rFonts w:eastAsia="Times New Roman" w:cs="Arial"/>
          <w:kern w:val="0"/>
          <w:lang w:eastAsia="de-DE"/>
          <w14:ligatures w14:val="none"/>
        </w:rPr>
        <w:t xml:space="preserve"> und nur den Überschussstrom einzuspeisen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 xml:space="preserve"> lohnt. </w:t>
      </w:r>
    </w:p>
    <w:p w14:paraId="74241234" w14:textId="71A18E3F" w:rsidR="009362B3" w:rsidRPr="009362B3" w:rsidRDefault="009362B3" w:rsidP="009362B3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de-DE"/>
          <w14:ligatures w14:val="none"/>
        </w:rPr>
      </w:pPr>
      <w:r w:rsidRPr="009362B3">
        <w:rPr>
          <w:rFonts w:eastAsia="Times New Roman" w:cs="Arial"/>
          <w:kern w:val="0"/>
          <w:lang w:eastAsia="de-DE"/>
          <w14:ligatures w14:val="none"/>
        </w:rPr>
        <w:t>Der entsprechende Umbau ist bei alten Anlagen in der Regel mit Aufwand und Kosten verbunden.</w:t>
      </w:r>
      <w:r w:rsidR="005616A0" w:rsidRPr="00233056">
        <w:rPr>
          <w:rFonts w:eastAsia="Times New Roman" w:cs="Arial"/>
          <w:kern w:val="0"/>
          <w:lang w:eastAsia="de-DE"/>
          <w14:ligatures w14:val="none"/>
        </w:rPr>
        <w:t xml:space="preserve"> Um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 den Solarstrom künftig vorrangig selbst verbrauchen </w:t>
      </w:r>
      <w:r w:rsidR="00255797">
        <w:rPr>
          <w:rFonts w:eastAsia="Times New Roman" w:cs="Arial"/>
          <w:kern w:val="0"/>
          <w:lang w:eastAsia="de-DE"/>
          <w14:ligatures w14:val="none"/>
        </w:rPr>
        <w:t xml:space="preserve">zu </w:t>
      </w:r>
      <w:r w:rsidRPr="009362B3">
        <w:rPr>
          <w:rFonts w:eastAsia="Times New Roman" w:cs="Arial"/>
          <w:kern w:val="0"/>
          <w:lang w:eastAsia="de-DE"/>
          <w14:ligatures w14:val="none"/>
        </w:rPr>
        <w:t>können, m</w:t>
      </w:r>
      <w:r w:rsidR="005616A0" w:rsidRPr="00233056">
        <w:rPr>
          <w:rFonts w:eastAsia="Times New Roman" w:cs="Arial"/>
          <w:kern w:val="0"/>
          <w:lang w:eastAsia="de-DE"/>
          <w14:ligatures w14:val="none"/>
        </w:rPr>
        <w:t>ü</w:t>
      </w:r>
      <w:r w:rsidRPr="009362B3">
        <w:rPr>
          <w:rFonts w:eastAsia="Times New Roman" w:cs="Arial"/>
          <w:kern w:val="0"/>
          <w:lang w:eastAsia="de-DE"/>
          <w14:ligatures w14:val="none"/>
        </w:rPr>
        <w:t>ss</w:t>
      </w:r>
      <w:r w:rsidR="005616A0" w:rsidRPr="00233056">
        <w:rPr>
          <w:rFonts w:eastAsia="Times New Roman" w:cs="Arial"/>
          <w:kern w:val="0"/>
          <w:lang w:eastAsia="de-DE"/>
          <w14:ligatures w14:val="none"/>
        </w:rPr>
        <w:t>en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 elektrotechnische Arbeiten, die </w:t>
      </w:r>
      <w:r w:rsidR="005616A0" w:rsidRPr="00233056">
        <w:rPr>
          <w:rFonts w:eastAsia="Times New Roman" w:cs="Arial"/>
          <w:kern w:val="0"/>
          <w:lang w:eastAsia="de-DE"/>
          <w14:ligatures w14:val="none"/>
        </w:rPr>
        <w:t xml:space="preserve">nur 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durch einen Fachbetrieb ausgeführt werden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 xml:space="preserve">können, vorgenommen werden.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br/>
        <w:t xml:space="preserve">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ab/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sym w:font="Wingdings" w:char="F0E0"/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 xml:space="preserve"> 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im einfachsten Fall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 xml:space="preserve">fallen 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mindestens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 xml:space="preserve">Kosten von ca. 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200 Euro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>a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n.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br/>
        <w:t xml:space="preserve">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ab/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sym w:font="Wingdings" w:char="F0E0"/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 xml:space="preserve"> 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Ist die Umstellung mit einem größeren Modernisierungsaufwand an der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br/>
        <w:t xml:space="preserve">                 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Elektroinstallation verbunden,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 xml:space="preserve">wir es </w:t>
      </w:r>
      <w:r w:rsidRPr="009362B3">
        <w:rPr>
          <w:rFonts w:eastAsia="Times New Roman" w:cs="Arial"/>
          <w:kern w:val="0"/>
          <w:lang w:eastAsia="de-DE"/>
          <w14:ligatures w14:val="none"/>
        </w:rPr>
        <w:t>deutlich teurer.</w:t>
      </w:r>
    </w:p>
    <w:p w14:paraId="26DB50E6" w14:textId="4980FBC9" w:rsidR="009362B3" w:rsidRPr="009362B3" w:rsidRDefault="00F70159" w:rsidP="009362B3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de-DE"/>
          <w14:ligatures w14:val="none"/>
        </w:rPr>
      </w:pPr>
      <w:r w:rsidRPr="00233056">
        <w:rPr>
          <w:rFonts w:eastAsia="Times New Roman" w:cs="Arial"/>
          <w:b/>
          <w:bCs/>
          <w:kern w:val="0"/>
          <w:lang w:eastAsia="de-DE"/>
          <w14:ligatures w14:val="none"/>
        </w:rPr>
        <w:t>Wie sollte man vorgehen</w:t>
      </w:r>
      <w:r w:rsidR="009362B3" w:rsidRPr="009362B3">
        <w:rPr>
          <w:rFonts w:eastAsia="Times New Roman" w:cs="Arial"/>
          <w:b/>
          <w:bCs/>
          <w:kern w:val="0"/>
          <w:lang w:eastAsia="de-DE"/>
          <w14:ligatures w14:val="none"/>
        </w:rPr>
        <w:t>?</w:t>
      </w:r>
    </w:p>
    <w:p w14:paraId="46BB52B5" w14:textId="02013DED" w:rsidR="009362B3" w:rsidRPr="00233056" w:rsidRDefault="009362B3" w:rsidP="009362B3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de-DE"/>
          <w14:ligatures w14:val="none"/>
        </w:rPr>
      </w:pPr>
      <w:r w:rsidRPr="009362B3">
        <w:rPr>
          <w:rFonts w:eastAsia="Times New Roman" w:cs="Arial"/>
          <w:kern w:val="0"/>
          <w:lang w:eastAsia="de-DE"/>
          <w14:ligatures w14:val="none"/>
        </w:rPr>
        <w:t>Lassen Sie die Anlage gründlich von einem Fachbetrieb checken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>: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br/>
        <w:t xml:space="preserve"> 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ab/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sym w:font="Wingdings" w:char="F0E0"/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 xml:space="preserve"> 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>Zustand, Wirkungsgrad und Lebenserwartung der Panel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>s</w:t>
      </w:r>
      <w:r w:rsidR="00F70159" w:rsidRPr="00233056">
        <w:rPr>
          <w:rFonts w:eastAsia="Times New Roman" w:cs="Arial"/>
          <w:kern w:val="0"/>
          <w:lang w:eastAsia="de-DE"/>
          <w14:ligatures w14:val="none"/>
        </w:rPr>
        <w:t xml:space="preserve"> und Wechselrichter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br/>
        <w:t xml:space="preserve"> 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ab/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sym w:font="Wingdings" w:char="F0E0"/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 xml:space="preserve"> </w:t>
      </w:r>
      <w:r w:rsidRPr="009362B3">
        <w:rPr>
          <w:rFonts w:eastAsia="Times New Roman" w:cs="Arial"/>
          <w:kern w:val="0"/>
          <w:lang w:eastAsia="de-DE"/>
          <w14:ligatures w14:val="none"/>
        </w:rPr>
        <w:t>die mechanische und elektrische Sicherheit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 xml:space="preserve">. 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br/>
        <w:t xml:space="preserve"> 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ab/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sym w:font="Wingdings" w:char="F0E0"/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 xml:space="preserve"> die erforderlichen Modifikationen an der </w:t>
      </w:r>
      <w:r w:rsidR="00126B69" w:rsidRPr="009362B3">
        <w:rPr>
          <w:rFonts w:eastAsia="Times New Roman" w:cs="Arial"/>
          <w:kern w:val="0"/>
          <w:lang w:eastAsia="de-DE"/>
          <w14:ligatures w14:val="none"/>
        </w:rPr>
        <w:t>Elektroinstallation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 xml:space="preserve"> / </w:t>
      </w:r>
      <w:r w:rsidR="00126B69" w:rsidRPr="009362B3">
        <w:rPr>
          <w:rFonts w:eastAsia="Times New Roman" w:cs="Arial"/>
          <w:kern w:val="0"/>
          <w:lang w:eastAsia="de-DE"/>
          <w14:ligatures w14:val="none"/>
        </w:rPr>
        <w:t>des Zählerschranks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br/>
        <w:t xml:space="preserve"> 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ab/>
        <w:t xml:space="preserve">    </w:t>
      </w:r>
      <w:r w:rsidR="00126B69" w:rsidRPr="009362B3">
        <w:rPr>
          <w:rFonts w:eastAsia="Times New Roman" w:cs="Arial"/>
          <w:kern w:val="0"/>
          <w:lang w:eastAsia="de-DE"/>
          <w14:ligatures w14:val="none"/>
        </w:rPr>
        <w:t xml:space="preserve"> 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>und des Zählers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br/>
        <w:t>Die Kosten sind ca.</w:t>
      </w:r>
      <w:r w:rsidRPr="009362B3">
        <w:rPr>
          <w:rFonts w:eastAsia="Times New Roman" w:cs="Arial"/>
          <w:kern w:val="0"/>
          <w:lang w:eastAsia="de-DE"/>
          <w14:ligatures w14:val="none"/>
        </w:rPr>
        <w:t xml:space="preserve"> 300 Euro.</w:t>
      </w:r>
    </w:p>
    <w:p w14:paraId="726A81B1" w14:textId="46287963" w:rsidR="00BB5BD8" w:rsidRPr="00233056" w:rsidRDefault="009362B3" w:rsidP="009362B3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de-DE"/>
          <w14:ligatures w14:val="none"/>
        </w:rPr>
      </w:pPr>
      <w:r w:rsidRPr="009362B3">
        <w:rPr>
          <w:rFonts w:eastAsia="Times New Roman" w:cs="Arial"/>
          <w:kern w:val="0"/>
          <w:lang w:eastAsia="de-DE"/>
          <w14:ligatures w14:val="none"/>
        </w:rPr>
        <w:t xml:space="preserve">Wer </w:t>
      </w:r>
      <w:r w:rsidR="00126B69" w:rsidRPr="00233056">
        <w:rPr>
          <w:rFonts w:eastAsia="Times New Roman" w:cs="Arial"/>
          <w:kern w:val="0"/>
          <w:lang w:eastAsia="de-DE"/>
          <w14:ligatures w14:val="none"/>
        </w:rPr>
        <w:t xml:space="preserve">vorab selbst </w:t>
      </w:r>
      <w:r w:rsidRPr="009362B3">
        <w:rPr>
          <w:rFonts w:eastAsia="Times New Roman" w:cs="Arial"/>
          <w:kern w:val="0"/>
          <w:lang w:eastAsia="de-DE"/>
          <w14:ligatures w14:val="none"/>
        </w:rPr>
        <w:t>prüfen will, ob es sich lohnt, den Strom weiterhin ins Netz einzuspeisen oder auf Eigenverbrauch umzustellen und ihn teilweise selbst im Haushalt zu nutzen, kann den Online-Rechner der Deutschen Gesellschaft für Sonnenenergie (DGS) nutzen. Der ist kostenlos und ermittelt die Wirtschaftlichkeit einer Ü20-PV-Anlage bei Eigenversorgung.</w:t>
      </w:r>
      <w:r w:rsidR="00BB5BD8" w:rsidRPr="00233056">
        <w:rPr>
          <w:rFonts w:eastAsia="Times New Roman" w:cs="Arial"/>
          <w:kern w:val="0"/>
          <w:lang w:eastAsia="de-DE"/>
          <w14:ligatures w14:val="none"/>
        </w:rPr>
        <w:br/>
        <w:t xml:space="preserve">Hier der Link:  </w:t>
      </w:r>
      <w:hyperlink r:id="rId4" w:history="1">
        <w:r w:rsidR="00BB5BD8" w:rsidRPr="00233056">
          <w:rPr>
            <w:rStyle w:val="Hyperlink"/>
            <w:rFonts w:eastAsia="Times New Roman" w:cs="Arial"/>
            <w:kern w:val="0"/>
            <w:lang w:eastAsia="de-DE"/>
            <w14:ligatures w14:val="none"/>
          </w:rPr>
          <w:t>https://www.pv-now-easy-ue20.de/pvnow-easy-ue20</w:t>
        </w:r>
      </w:hyperlink>
    </w:p>
    <w:p w14:paraId="0B92070D" w14:textId="77777777" w:rsidR="00545946" w:rsidRPr="00233056" w:rsidRDefault="00545946" w:rsidP="009362B3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lang w:eastAsia="de-DE"/>
          <w14:ligatures w14:val="none"/>
        </w:rPr>
      </w:pPr>
      <w:r w:rsidRPr="00233056">
        <w:rPr>
          <w:rFonts w:eastAsia="Times New Roman" w:cs="Arial"/>
          <w:b/>
          <w:bCs/>
          <w:kern w:val="0"/>
          <w:lang w:eastAsia="de-DE"/>
          <w14:ligatures w14:val="none"/>
        </w:rPr>
        <w:t>Anlage außer Betrieb setzen.</w:t>
      </w:r>
    </w:p>
    <w:p w14:paraId="177B45C2" w14:textId="77777777" w:rsidR="00BB5BD8" w:rsidRPr="00233056" w:rsidRDefault="00545946" w:rsidP="009362B3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de-DE"/>
          <w14:ligatures w14:val="none"/>
        </w:rPr>
      </w:pPr>
      <w:r w:rsidRPr="00233056">
        <w:rPr>
          <w:rFonts w:eastAsia="Times New Roman" w:cs="Arial"/>
          <w:kern w:val="0"/>
          <w:lang w:eastAsia="de-DE"/>
          <w14:ligatures w14:val="none"/>
        </w:rPr>
        <w:t xml:space="preserve">Hier sollte </w:t>
      </w:r>
      <w:r w:rsidR="00BB5BD8" w:rsidRPr="00233056">
        <w:rPr>
          <w:rFonts w:eastAsia="Times New Roman" w:cs="Arial"/>
          <w:kern w:val="0"/>
          <w:lang w:eastAsia="de-DE"/>
          <w14:ligatures w14:val="none"/>
        </w:rPr>
        <w:t xml:space="preserve">eine Fachfirma beauftragt werden, die aber </w:t>
      </w:r>
      <w:r w:rsidRPr="00233056">
        <w:rPr>
          <w:rFonts w:eastAsia="Times New Roman" w:cs="Arial"/>
          <w:kern w:val="0"/>
          <w:lang w:eastAsia="de-DE"/>
          <w14:ligatures w14:val="none"/>
        </w:rPr>
        <w:t>nur die Arbeitszeit in Rechnung</w:t>
      </w:r>
      <w:r w:rsidR="00BB5BD8" w:rsidRPr="00233056">
        <w:rPr>
          <w:rFonts w:eastAsia="Times New Roman" w:cs="Arial"/>
          <w:kern w:val="0"/>
          <w:lang w:eastAsia="de-DE"/>
          <w14:ligatures w14:val="none"/>
        </w:rPr>
        <w:t xml:space="preserve"> </w:t>
      </w:r>
      <w:r w:rsidRPr="00233056">
        <w:rPr>
          <w:rFonts w:eastAsia="Times New Roman" w:cs="Arial"/>
          <w:kern w:val="0"/>
          <w:lang w:eastAsia="de-DE"/>
          <w14:ligatures w14:val="none"/>
        </w:rPr>
        <w:t>stellt für den Abbau, Abdichtung der Dachfolie u</w:t>
      </w:r>
      <w:r w:rsidR="00BB5BD8" w:rsidRPr="00233056">
        <w:rPr>
          <w:rFonts w:eastAsia="Times New Roman" w:cs="Arial"/>
          <w:kern w:val="0"/>
          <w:lang w:eastAsia="de-DE"/>
          <w14:ligatures w14:val="none"/>
        </w:rPr>
        <w:t>. den Abtransport. Entsorgungskosten fallen nicht an. A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>lte Solarmodule können genau wie ein alte</w:t>
      </w:r>
      <w:r w:rsidR="00BB5BD8" w:rsidRPr="00233056">
        <w:rPr>
          <w:rFonts w:eastAsia="Times New Roman" w:cs="Arial"/>
          <w:kern w:val="0"/>
          <w:lang w:eastAsia="de-DE"/>
          <w14:ligatures w14:val="none"/>
        </w:rPr>
        <w:t>r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 xml:space="preserve"> Fernseher </w:t>
      </w:r>
      <w:r w:rsidR="00BB5BD8" w:rsidRPr="00233056">
        <w:rPr>
          <w:rFonts w:eastAsia="Times New Roman" w:cs="Arial"/>
          <w:kern w:val="0"/>
          <w:lang w:eastAsia="de-DE"/>
          <w14:ligatures w14:val="none"/>
        </w:rPr>
        <w:t xml:space="preserve">kostenlos beim 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 xml:space="preserve">örtlichen Wertstoffhof </w:t>
      </w:r>
      <w:r w:rsidR="00BB5BD8" w:rsidRPr="00233056">
        <w:rPr>
          <w:rFonts w:eastAsia="Times New Roman" w:cs="Arial"/>
          <w:kern w:val="0"/>
          <w:lang w:eastAsia="de-DE"/>
          <w14:ligatures w14:val="none"/>
        </w:rPr>
        <w:t>abgeliefert werden</w:t>
      </w:r>
      <w:r w:rsidR="009362B3" w:rsidRPr="009362B3">
        <w:rPr>
          <w:rFonts w:eastAsia="Times New Roman" w:cs="Arial"/>
          <w:kern w:val="0"/>
          <w:lang w:eastAsia="de-DE"/>
          <w14:ligatures w14:val="none"/>
        </w:rPr>
        <w:t xml:space="preserve">. </w:t>
      </w:r>
    </w:p>
    <w:p w14:paraId="355E6C66" w14:textId="788460DA" w:rsidR="005A615F" w:rsidRPr="00233056" w:rsidRDefault="009362B3" w:rsidP="00C43892">
      <w:pPr>
        <w:spacing w:before="100" w:beforeAutospacing="1" w:after="100" w:afterAutospacing="1" w:line="240" w:lineRule="auto"/>
        <w:rPr>
          <w:rFonts w:cs="Arial"/>
        </w:rPr>
      </w:pPr>
      <w:r w:rsidRPr="009362B3">
        <w:rPr>
          <w:rFonts w:eastAsia="Times New Roman" w:cs="Arial"/>
          <w:kern w:val="0"/>
          <w:lang w:eastAsia="de-DE"/>
          <w14:ligatures w14:val="none"/>
        </w:rPr>
        <w:t xml:space="preserve">Altmodule, die noch funktionstüchtig sind, können aber auch </w:t>
      </w:r>
      <w:r w:rsidR="00BB5BD8" w:rsidRPr="00233056">
        <w:rPr>
          <w:rFonts w:eastAsia="Times New Roman" w:cs="Arial"/>
          <w:kern w:val="0"/>
          <w:lang w:eastAsia="de-DE"/>
          <w14:ligatures w14:val="none"/>
        </w:rPr>
        <w:t xml:space="preserve">ihre Restlebenszeit als </w:t>
      </w:r>
      <w:r w:rsidRPr="009362B3">
        <w:rPr>
          <w:rFonts w:eastAsia="Times New Roman" w:cs="Arial"/>
          <w:kern w:val="0"/>
          <w:lang w:eastAsia="de-DE"/>
          <w14:ligatures w14:val="none"/>
        </w:rPr>
        <w:t>Balkon</w:t>
      </w:r>
      <w:r w:rsidR="00BB5BD8" w:rsidRPr="00233056">
        <w:rPr>
          <w:rFonts w:eastAsia="Times New Roman" w:cs="Arial"/>
          <w:kern w:val="0"/>
          <w:lang w:eastAsia="de-DE"/>
          <w14:ligatures w14:val="none"/>
        </w:rPr>
        <w:t>kraftwerk verbringen.</w:t>
      </w:r>
    </w:p>
    <w:sectPr w:rsidR="005A615F" w:rsidRPr="002330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B3"/>
    <w:rsid w:val="00126B69"/>
    <w:rsid w:val="00233056"/>
    <w:rsid w:val="00255797"/>
    <w:rsid w:val="00545946"/>
    <w:rsid w:val="005616A0"/>
    <w:rsid w:val="005A615F"/>
    <w:rsid w:val="009362B3"/>
    <w:rsid w:val="00994CFD"/>
    <w:rsid w:val="00B15A52"/>
    <w:rsid w:val="00BB5BD8"/>
    <w:rsid w:val="00C43892"/>
    <w:rsid w:val="00D20E10"/>
    <w:rsid w:val="00F01635"/>
    <w:rsid w:val="00F7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6A1F"/>
  <w15:chartTrackingRefBased/>
  <w15:docId w15:val="{C43ADE88-3499-4EE5-ABC8-190852B6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6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6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6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6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6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6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6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6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6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6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62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62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62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62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6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62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6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6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62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6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6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62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62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62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6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62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62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5BD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5BD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438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v-now-easy-ue20.de/pvnow-easy-ue2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Hinrichs</dc:creator>
  <cp:keywords/>
  <dc:description/>
  <cp:lastModifiedBy>Günter Hinrichs</cp:lastModifiedBy>
  <cp:revision>4</cp:revision>
  <dcterms:created xsi:type="dcterms:W3CDTF">2024-06-30T07:50:00Z</dcterms:created>
  <dcterms:modified xsi:type="dcterms:W3CDTF">2024-07-01T14:08:00Z</dcterms:modified>
</cp:coreProperties>
</file>